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7C64B" w14:textId="49002CDA" w:rsidR="006F03C8" w:rsidRPr="006F03C8" w:rsidRDefault="00440626" w:rsidP="006F03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</w:t>
      </w:r>
      <w:r w:rsidR="006F03C8" w:rsidRPr="006F03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</w:t>
      </w:r>
      <w:r w:rsidR="00491A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CHWAŁA</w:t>
      </w:r>
      <w:r w:rsidR="006F03C8" w:rsidRPr="006F03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Nr </w:t>
      </w:r>
      <w:r w:rsidR="004766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……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PROJEKT</w:t>
      </w:r>
      <w:r w:rsidR="006F03C8" w:rsidRPr="006F03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R</w:t>
      </w:r>
      <w:r w:rsidR="00491A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ADY  GMINY  KLUCZEWSKO</w:t>
      </w:r>
      <w:r w:rsidR="006F03C8" w:rsidRPr="006F03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14:paraId="391F0682" w14:textId="0082856B" w:rsidR="006F03C8" w:rsidRPr="006F03C8" w:rsidRDefault="006F03C8" w:rsidP="006F03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03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</w:t>
      </w:r>
      <w:r w:rsidR="0086798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………..</w:t>
      </w:r>
      <w:r w:rsidRPr="006F03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2021 r.</w:t>
      </w:r>
    </w:p>
    <w:p w14:paraId="76498C34" w14:textId="12F19740" w:rsidR="006F03C8" w:rsidRPr="006F03C8" w:rsidRDefault="00867983" w:rsidP="008069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w sprawie </w:t>
      </w:r>
      <w:r w:rsidR="006F03C8" w:rsidRPr="006F03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powołania Komisji Inwentaryzacyjnej </w:t>
      </w:r>
      <w:r w:rsidR="001506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 sporządzenia </w:t>
      </w:r>
      <w:r w:rsidR="006F03C8" w:rsidRPr="006F03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mienia podlegającego komunalizacji</w:t>
      </w:r>
    </w:p>
    <w:p w14:paraId="7E94A511" w14:textId="30165A2A" w:rsidR="006F03C8" w:rsidRPr="006F03C8" w:rsidRDefault="006F03C8" w:rsidP="006F03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03C8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 18  ust. 2 pkt 15 ustawy z dnia 8 marca 1990 r. o samorządzie gminnym (Dz.U. z 202</w:t>
      </w:r>
      <w:r w:rsidR="00EC321D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6F03C8">
        <w:rPr>
          <w:rFonts w:ascii="Times New Roman" w:eastAsia="Times New Roman" w:hAnsi="Times New Roman" w:cs="Times New Roman"/>
          <w:sz w:val="24"/>
          <w:szCs w:val="24"/>
          <w:lang w:eastAsia="pl-PL"/>
        </w:rPr>
        <w:t> r. poz. </w:t>
      </w:r>
      <w:r w:rsidR="00EC321D">
        <w:rPr>
          <w:rFonts w:ascii="Times New Roman" w:eastAsia="Times New Roman" w:hAnsi="Times New Roman" w:cs="Times New Roman"/>
          <w:sz w:val="24"/>
          <w:szCs w:val="24"/>
          <w:lang w:eastAsia="pl-PL"/>
        </w:rPr>
        <w:t>1372</w:t>
      </w:r>
      <w:r w:rsidRPr="006F03C8">
        <w:rPr>
          <w:rFonts w:ascii="Times New Roman" w:eastAsia="Times New Roman" w:hAnsi="Times New Roman" w:cs="Times New Roman"/>
          <w:sz w:val="24"/>
          <w:szCs w:val="24"/>
          <w:lang w:eastAsia="pl-PL"/>
        </w:rPr>
        <w:t>)  oraz art. 17 ust. 2 ustawy z dnia 10 maja 1990 r. Przepisy wprowadzające ustawę o samorządzie terytorialnym i ustawę o pracownikach samorządowych (Dz. U. z 1990, Nr 32, poz.191 z późn.zm )  uchwala</w:t>
      </w:r>
      <w:r w:rsidR="00190E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</w:t>
      </w:r>
      <w:r w:rsidRPr="006F03C8">
        <w:rPr>
          <w:rFonts w:ascii="Times New Roman" w:eastAsia="Times New Roman" w:hAnsi="Times New Roman" w:cs="Times New Roman"/>
          <w:sz w:val="24"/>
          <w:szCs w:val="24"/>
          <w:lang w:eastAsia="pl-PL"/>
        </w:rPr>
        <w:t>, co następuje:</w:t>
      </w:r>
    </w:p>
    <w:p w14:paraId="278D78E2" w14:textId="4D96AB63" w:rsidR="006F03C8" w:rsidRPr="006F03C8" w:rsidRDefault="006F03C8" w:rsidP="006F03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03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1. </w:t>
      </w:r>
      <w:r w:rsidRPr="006F03C8">
        <w:rPr>
          <w:rFonts w:ascii="Times New Roman" w:eastAsia="Times New Roman" w:hAnsi="Times New Roman" w:cs="Times New Roman"/>
          <w:sz w:val="24"/>
          <w:szCs w:val="24"/>
          <w:lang w:eastAsia="pl-PL"/>
        </w:rPr>
        <w:t>Powołuje się Komisję Inwentaryzacyjną</w:t>
      </w:r>
      <w:r w:rsidR="001506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sporządzenia spisu mienia komunalnego,</w:t>
      </w:r>
      <w:r w:rsidR="008069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której przedmiotem</w:t>
      </w:r>
      <w:r w:rsidRPr="006F03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069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działania jest kontynuacja inwentaryzacji mienia podlegające</w:t>
      </w:r>
      <w:r w:rsidR="003235FE">
        <w:rPr>
          <w:rFonts w:ascii="Times New Roman" w:eastAsia="Times New Roman" w:hAnsi="Times New Roman" w:cs="Times New Roman"/>
          <w:sz w:val="24"/>
          <w:szCs w:val="24"/>
          <w:lang w:eastAsia="pl-PL"/>
        </w:rPr>
        <w:t>go</w:t>
      </w:r>
      <w:r w:rsidR="008069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komunalizacji, stanowiącego własność </w:t>
      </w:r>
      <w:r w:rsidR="008C0C67">
        <w:rPr>
          <w:rFonts w:ascii="Times New Roman" w:eastAsia="Times New Roman" w:hAnsi="Times New Roman" w:cs="Times New Roman"/>
          <w:sz w:val="24"/>
          <w:szCs w:val="24"/>
          <w:lang w:eastAsia="pl-PL"/>
        </w:rPr>
        <w:t>Skarbu</w:t>
      </w:r>
      <w:r w:rsidR="003235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Państwa</w:t>
      </w:r>
      <w:r w:rsidR="008C0C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 położonego na terenie gminy Kluczewsko </w:t>
      </w:r>
      <w:r w:rsidRPr="006F03C8">
        <w:rPr>
          <w:rFonts w:ascii="Times New Roman" w:eastAsia="Times New Roman" w:hAnsi="Times New Roman" w:cs="Times New Roman"/>
          <w:sz w:val="24"/>
          <w:szCs w:val="24"/>
          <w:lang w:eastAsia="pl-PL"/>
        </w:rPr>
        <w:t>w następującym składzie:</w:t>
      </w:r>
    </w:p>
    <w:p w14:paraId="79634BBE" w14:textId="2AFDE2B1" w:rsidR="006F03C8" w:rsidRPr="006F03C8" w:rsidRDefault="006F03C8" w:rsidP="006F03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03C8">
        <w:rPr>
          <w:rFonts w:ascii="Times New Roman" w:eastAsia="Times New Roman" w:hAnsi="Times New Roman" w:cs="Times New Roman"/>
          <w:sz w:val="24"/>
          <w:szCs w:val="24"/>
          <w:lang w:eastAsia="pl-PL"/>
        </w:rPr>
        <w:t>1. Pan</w:t>
      </w:r>
      <w:r w:rsidR="008069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Ławińska Bożena            </w:t>
      </w:r>
      <w:r w:rsidRPr="006F03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Przewodniczący Komisji</w:t>
      </w:r>
    </w:p>
    <w:p w14:paraId="715DA976" w14:textId="32E43D33" w:rsidR="006F03C8" w:rsidRPr="006F03C8" w:rsidRDefault="006F03C8" w:rsidP="006F03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03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 Pan </w:t>
      </w:r>
      <w:r w:rsidR="008069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Barański Piotr                    </w:t>
      </w:r>
      <w:r w:rsidRPr="006F03C8">
        <w:rPr>
          <w:rFonts w:ascii="Times New Roman" w:eastAsia="Times New Roman" w:hAnsi="Times New Roman" w:cs="Times New Roman"/>
          <w:sz w:val="24"/>
          <w:szCs w:val="24"/>
          <w:lang w:eastAsia="pl-PL"/>
        </w:rPr>
        <w:t>– Członek Kom</w:t>
      </w:r>
      <w:r w:rsidR="003235FE">
        <w:rPr>
          <w:rFonts w:ascii="Times New Roman" w:eastAsia="Times New Roman" w:hAnsi="Times New Roman" w:cs="Times New Roman"/>
          <w:sz w:val="24"/>
          <w:szCs w:val="24"/>
          <w:lang w:eastAsia="pl-PL"/>
        </w:rPr>
        <w:t>isji</w:t>
      </w:r>
      <w:r w:rsidR="008069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</w:p>
    <w:p w14:paraId="313B145F" w14:textId="3B4FA7EC" w:rsidR="006F03C8" w:rsidRPr="006F03C8" w:rsidRDefault="006F03C8" w:rsidP="006F03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03C8">
        <w:rPr>
          <w:rFonts w:ascii="Times New Roman" w:eastAsia="Times New Roman" w:hAnsi="Times New Roman" w:cs="Times New Roman"/>
          <w:sz w:val="24"/>
          <w:szCs w:val="24"/>
          <w:lang w:eastAsia="pl-PL"/>
        </w:rPr>
        <w:t>3. Pan</w:t>
      </w:r>
      <w:r w:rsidR="008069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                                         </w:t>
      </w:r>
      <w:r w:rsidRPr="006F03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Członek Komisji</w:t>
      </w:r>
    </w:p>
    <w:p w14:paraId="428947C5" w14:textId="40E3F81D" w:rsidR="006F03C8" w:rsidRDefault="006F03C8" w:rsidP="006F03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03C8">
        <w:rPr>
          <w:rFonts w:ascii="Times New Roman" w:eastAsia="Times New Roman" w:hAnsi="Times New Roman" w:cs="Times New Roman"/>
          <w:sz w:val="24"/>
          <w:szCs w:val="24"/>
          <w:lang w:eastAsia="pl-PL"/>
        </w:rPr>
        <w:t>4. Pani</w:t>
      </w:r>
      <w:r w:rsidR="008069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</w:t>
      </w:r>
      <w:r w:rsidRPr="006F03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Członek Komisji</w:t>
      </w:r>
    </w:p>
    <w:p w14:paraId="04B2529F" w14:textId="669B5238" w:rsidR="003235FE" w:rsidRPr="006F03C8" w:rsidRDefault="003235FE" w:rsidP="006F03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5.</w:t>
      </w:r>
    </w:p>
    <w:p w14:paraId="52505AA7" w14:textId="4E69836E" w:rsidR="006F03C8" w:rsidRPr="006F03C8" w:rsidRDefault="003235FE" w:rsidP="006F03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6F03C8" w:rsidRPr="006F03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="006F03C8" w:rsidRPr="006F03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 </w:t>
      </w:r>
      <w:r w:rsidR="006F03C8" w:rsidRPr="006F03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dniem podjęcia niniejszej Uchwały traci moc Uchwała Nr </w:t>
      </w:r>
      <w:r w:rsidR="008C0C67">
        <w:rPr>
          <w:rFonts w:ascii="Times New Roman" w:eastAsia="Times New Roman" w:hAnsi="Times New Roman" w:cs="Times New Roman"/>
          <w:sz w:val="24"/>
          <w:szCs w:val="24"/>
          <w:lang w:eastAsia="pl-PL"/>
        </w:rPr>
        <w:t>III/15/2014</w:t>
      </w:r>
      <w:r w:rsidR="006F03C8" w:rsidRPr="006F03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Rady Gminy </w:t>
      </w:r>
      <w:r w:rsidR="008C0C67">
        <w:rPr>
          <w:rFonts w:ascii="Times New Roman" w:eastAsia="Times New Roman" w:hAnsi="Times New Roman" w:cs="Times New Roman"/>
          <w:sz w:val="24"/>
          <w:szCs w:val="24"/>
          <w:lang w:eastAsia="pl-PL"/>
        </w:rPr>
        <w:t>Kluczewsko</w:t>
      </w:r>
      <w:r w:rsidR="006F03C8" w:rsidRPr="006F03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 dnia </w:t>
      </w:r>
      <w:r w:rsidR="008C0C67">
        <w:rPr>
          <w:rFonts w:ascii="Times New Roman" w:eastAsia="Times New Roman" w:hAnsi="Times New Roman" w:cs="Times New Roman"/>
          <w:sz w:val="24"/>
          <w:szCs w:val="24"/>
          <w:lang w:eastAsia="pl-PL"/>
        </w:rPr>
        <w:t>30 grudnia 2014</w:t>
      </w:r>
      <w:r w:rsidR="006F03C8" w:rsidRPr="006F03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r. w sprawie powołania </w:t>
      </w:r>
      <w:r w:rsidR="008C0C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doraźnej Komisji Rady Gminy Kluczewsko.</w:t>
      </w:r>
    </w:p>
    <w:p w14:paraId="6FB29D12" w14:textId="1E6D6092" w:rsidR="006F03C8" w:rsidRPr="006F03C8" w:rsidRDefault="006F03C8" w:rsidP="006F03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03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</w:t>
      </w:r>
      <w:r w:rsidR="003235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Pr="006F03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 </w:t>
      </w:r>
      <w:r w:rsidRPr="006F03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Wykonanie uchwały powierza się Wójtowi Gminy </w:t>
      </w:r>
      <w:r w:rsidR="008C0C67">
        <w:rPr>
          <w:rFonts w:ascii="Times New Roman" w:eastAsia="Times New Roman" w:hAnsi="Times New Roman" w:cs="Times New Roman"/>
          <w:sz w:val="24"/>
          <w:szCs w:val="24"/>
          <w:lang w:eastAsia="pl-PL"/>
        </w:rPr>
        <w:t>Kluczewsko</w:t>
      </w:r>
      <w:r w:rsidRPr="006F03C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240A4AA" w14:textId="5F655B39" w:rsidR="006F03C8" w:rsidRPr="006F03C8" w:rsidRDefault="006F03C8" w:rsidP="006F03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03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</w:t>
      </w:r>
      <w:r w:rsidR="003235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 w:rsidRPr="006F03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 </w:t>
      </w:r>
      <w:r w:rsidRPr="006F03C8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 wchodzi w życie z dniem podjęcia.</w:t>
      </w:r>
    </w:p>
    <w:p w14:paraId="74F9E19A" w14:textId="77777777" w:rsidR="006F03C8" w:rsidRPr="006F03C8" w:rsidRDefault="006F03C8" w:rsidP="006F03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03C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3150B49A" w14:textId="77777777" w:rsidR="006F03C8" w:rsidRPr="006F03C8" w:rsidRDefault="006F03C8" w:rsidP="006F03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03C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8"/>
        <w:gridCol w:w="4534"/>
      </w:tblGrid>
      <w:tr w:rsidR="006F03C8" w:rsidRPr="006F03C8" w14:paraId="0E7277E0" w14:textId="77777777" w:rsidTr="006F03C8">
        <w:trPr>
          <w:tblCellSpacing w:w="0" w:type="dxa"/>
        </w:trPr>
        <w:tc>
          <w:tcPr>
            <w:tcW w:w="4935" w:type="dxa"/>
            <w:hideMark/>
          </w:tcPr>
          <w:p w14:paraId="002D41E7" w14:textId="77777777" w:rsidR="006F03C8" w:rsidRPr="006F03C8" w:rsidRDefault="006F03C8" w:rsidP="006F03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03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35" w:type="dxa"/>
            <w:hideMark/>
          </w:tcPr>
          <w:p w14:paraId="6345F91B" w14:textId="60E1618D" w:rsidR="006F03C8" w:rsidRPr="006F03C8" w:rsidRDefault="00EC321D" w:rsidP="006F03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6F03C8" w:rsidRPr="006F03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="006F03C8" w:rsidRPr="006F03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="006F03C8" w:rsidRPr="006F03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="001279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</w:tr>
    </w:tbl>
    <w:p w14:paraId="586D7FED" w14:textId="00356BE3" w:rsidR="006F03C8" w:rsidRDefault="006F03C8" w:rsidP="006F03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03C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1C789F2F" w14:textId="77777777" w:rsidR="008C0C67" w:rsidRPr="006F03C8" w:rsidRDefault="008C0C67" w:rsidP="006F03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BD17FBC" w14:textId="77777777" w:rsidR="006F03C8" w:rsidRPr="006F03C8" w:rsidRDefault="006F03C8" w:rsidP="006F03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03C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2F1E4AEE" w14:textId="77777777" w:rsidR="006F03C8" w:rsidRPr="006F03C8" w:rsidRDefault="006F03C8" w:rsidP="006F03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03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uzasadnienie</w:t>
      </w:r>
    </w:p>
    <w:p w14:paraId="382D5B36" w14:textId="49CF376E" w:rsidR="006F03C8" w:rsidRPr="006F03C8" w:rsidRDefault="0015068D" w:rsidP="006F03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="006F03C8" w:rsidRPr="006F03C8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17 ust. 2 ustawy z dnia 10 maja 1990 r. Przepisy wprowadzające ustawę o samorządzie terytorialnym i ustawę o pracownikach samorządowych</w:t>
      </w:r>
      <w:r w:rsidR="00EC321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6F03C8" w:rsidRPr="006F03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spisy inwentaryzacyjne mienia komunalnego są sporządzane przez komisję inwentaryzacyjną powołaną przez radę gminy.</w:t>
      </w:r>
    </w:p>
    <w:p w14:paraId="3F10FCC9" w14:textId="427841B5" w:rsidR="006F03C8" w:rsidRPr="006F03C8" w:rsidRDefault="006F03C8" w:rsidP="006F03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03C8">
        <w:rPr>
          <w:rFonts w:ascii="Times New Roman" w:eastAsia="Times New Roman" w:hAnsi="Times New Roman" w:cs="Times New Roman"/>
          <w:sz w:val="24"/>
          <w:szCs w:val="24"/>
          <w:lang w:eastAsia="pl-PL"/>
        </w:rPr>
        <w:t>Konieczność podjęcia niniejszej uchwały wynika ze zmian kadrowych, jakie nastąpiły w Gmin</w:t>
      </w:r>
      <w:r w:rsidR="00EC321D">
        <w:rPr>
          <w:rFonts w:ascii="Times New Roman" w:eastAsia="Times New Roman" w:hAnsi="Times New Roman" w:cs="Times New Roman"/>
          <w:sz w:val="24"/>
          <w:szCs w:val="24"/>
          <w:lang w:eastAsia="pl-PL"/>
        </w:rPr>
        <w:t>ie</w:t>
      </w:r>
      <w:r w:rsidRPr="006F03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C0C67">
        <w:rPr>
          <w:rFonts w:ascii="Times New Roman" w:eastAsia="Times New Roman" w:hAnsi="Times New Roman" w:cs="Times New Roman"/>
          <w:sz w:val="24"/>
          <w:szCs w:val="24"/>
          <w:lang w:eastAsia="pl-PL"/>
        </w:rPr>
        <w:t>Kluczewsko</w:t>
      </w:r>
      <w:r w:rsidRPr="006F03C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9BE8084" w14:textId="77777777" w:rsidR="006F03C8" w:rsidRPr="006F03C8" w:rsidRDefault="006F03C8" w:rsidP="006F03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03C8">
        <w:rPr>
          <w:rFonts w:ascii="Times New Roman" w:eastAsia="Times New Roman" w:hAnsi="Times New Roman" w:cs="Times New Roman"/>
          <w:sz w:val="24"/>
          <w:szCs w:val="24"/>
          <w:lang w:eastAsia="pl-PL"/>
        </w:rPr>
        <w:t>Kontynuację zadań związanych z komunalizacją mienia, regulowanie stanu prawnego niektórych nieruchomości oraz potrzeba ich włączenia do Gminnego zasobu nieruchomości powodują, że powołanie Komisji Inwentaryzacyjnej jest konieczne i uzasadnione.</w:t>
      </w:r>
    </w:p>
    <w:p w14:paraId="65655EC6" w14:textId="7438F1A6" w:rsidR="00143010" w:rsidRDefault="008C0C67"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sectPr w:rsidR="001430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3C8"/>
    <w:rsid w:val="00127976"/>
    <w:rsid w:val="00143010"/>
    <w:rsid w:val="0015068D"/>
    <w:rsid w:val="00190E8E"/>
    <w:rsid w:val="003235FE"/>
    <w:rsid w:val="00440626"/>
    <w:rsid w:val="00476676"/>
    <w:rsid w:val="00491AF9"/>
    <w:rsid w:val="006F03C8"/>
    <w:rsid w:val="008069BD"/>
    <w:rsid w:val="00867983"/>
    <w:rsid w:val="008C0C67"/>
    <w:rsid w:val="00A8452B"/>
    <w:rsid w:val="00EC3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4C5A8"/>
  <w15:chartTrackingRefBased/>
  <w15:docId w15:val="{FD80B653-7D60-461D-8D7C-56E8B1E88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1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NowakB</dc:creator>
  <cp:keywords/>
  <dc:description/>
  <cp:lastModifiedBy>NowakB</cp:lastModifiedBy>
  <cp:revision>8</cp:revision>
  <cp:lastPrinted>2021-10-04T07:21:00Z</cp:lastPrinted>
  <dcterms:created xsi:type="dcterms:W3CDTF">2021-09-14T05:51:00Z</dcterms:created>
  <dcterms:modified xsi:type="dcterms:W3CDTF">2021-10-04T07:21:00Z</dcterms:modified>
</cp:coreProperties>
</file>