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E1" w:rsidRPr="00AA74E1" w:rsidRDefault="00AA74E1" w:rsidP="00AA74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603600-N-2019 z dnia 2019-09-30 r. </w:t>
      </w:r>
    </w:p>
    <w:p w:rsidR="00AA74E1" w:rsidRPr="00AA74E1" w:rsidRDefault="00AA74E1" w:rsidP="00AA7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Kluczewsko: Remont dróg gminnych w 2019r.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Kluczewsko, krajowy numer identyfikacyjny 59064805000000, ul. Spółdzielcza  12 , 29-120  Kluczewsko, woj. świętokrzyskie, państwo Polska, tel. 447814246, e-mail ug@kluczewsko.gmina.pl, faks 447814224.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www.kluczewsko.gmina.pl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A74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http://www.bip.kluczewsko.pl/index.php?id=269 </w:t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http://www.bip.kluczewsko.pl/index.php?id=269 </w:t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składać w formie pisemnej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Kluczewsko, ul. Spółdzielcza 12, 29 - 120 Kluczewsko </w:t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dróg gminnych w 2019r.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B.271.6.2019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A74E1" w:rsidRPr="00AA74E1" w:rsidRDefault="00AA74E1" w:rsidP="00AA7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A74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remont dróg gminnych. Szczegółowy opis przedmiotu zamówienia został określony w przedmiarze robót stanowiącym załącznik nr 7 do SIWZ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45233120-6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A74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zamówienia, o których mowa w art. 67 ust. 1 pkt 6 lub w art. 134 ust. 6 pkt 3 ustawy </w:t>
      </w:r>
      <w:proofErr w:type="spellStart"/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możliwość udzielenia zamówień, o których mowa w art. 67 ust. 1 pkt. 6 PZP, w okresie 3 lat od dnia udzielenia zamówienia podstawowego, o wartości do 50 % wartości zamówienia podstawowego. Zamówienia te polegać będą na powtórzeniu robót budowlanych podobnych do robót stanowiących przedmiot niniejszego zamówienia.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AA74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A74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2019-11-29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AA74E1" w:rsidRPr="00AA74E1" w:rsidTr="00AA74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4E1" w:rsidRPr="00AA74E1" w:rsidRDefault="00AA74E1" w:rsidP="00AA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4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4E1" w:rsidRPr="00AA74E1" w:rsidRDefault="00AA74E1" w:rsidP="00AA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4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4E1" w:rsidRPr="00AA74E1" w:rsidRDefault="00AA74E1" w:rsidP="00AA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4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4E1" w:rsidRPr="00AA74E1" w:rsidRDefault="00AA74E1" w:rsidP="00AA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4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AA74E1" w:rsidRPr="00AA74E1" w:rsidTr="00AA74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4E1" w:rsidRPr="00AA74E1" w:rsidRDefault="00AA74E1" w:rsidP="00AA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4E1" w:rsidRPr="00AA74E1" w:rsidRDefault="00AA74E1" w:rsidP="00AA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4E1" w:rsidRPr="00AA74E1" w:rsidRDefault="00AA74E1" w:rsidP="00AA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4E1" w:rsidRPr="00AA74E1" w:rsidRDefault="00AA74E1" w:rsidP="00AA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4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2019-11-29</w:t>
            </w:r>
          </w:p>
        </w:tc>
      </w:tr>
    </w:tbl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Dla uznania, że Wykonawca spełnia warunek, Zamawiający wymaga, aby Wykonawca wykazał, że: a) posiada doświadczenie polegające na wykonaniu co najmniej jednej roboty budowlanej w branży drogowej związanej z remontem, budową, rozbudową lub przebudową drogi, o wartości nie mniejszej niż 150.000,00 zł brutto, - wykaz robót budowlanych wykonanych nie wcześniej niż w okresie ostatnich 5 lat przed upływem terminu składania ofert albo wniosków o dopuszczenie do udziału w postępowaniu, a jeżeli okres prowadzenia działalności jest krótszy - w tym okresie, wraz z podaniem ich rodzaju, wartości, daty zakończenia,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dokumenty, b) 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- dysponuje lub będzie dysponował co najmniej jednym kierownikiem budowy, który posiada uprawnienia budowlane do kierowania robotami budowlanymi w specjalności drogowej lub inne uprawnienia umożliwiające wykonywanie tych samych czynności, do wykonywania, których w aktualnym stanie prawnym uprawniają uprawnienia budowlane w tej specjalności.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wykazu robót budowlanych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 – wykonanie co najmniej jednej roboty budowlanej w branży drogowej związanej z budową lub przebudową drogi, o wartości nie mniejszej niż 150.000,00 zł brutto – Załącznik nr 4 2) wykazu osób, skierowanych przez Wykonawcę do realizacji zamówienia publicznego, w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szczególności odpowiedzialnych za kierowanie robotami budowlanymi wraz z informacjami na temat ich kwalifikacji zawodowych, uprawnień, doświadczenia i wykształcenia niezbędnych do wykonania zamówienia publicznego, a także zakresu wykonywanych przez nie czynności oraz informacją o podstawie do dysponowania tymi osobami, zgodnie z Załącznikiem Nr 5 do SIWZ.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Formularz ofertowy 2. Dokument potwierdzający uprawnienia osoby (osób) do złożenia oferty, w przypadku, gdy prawo to nie wynika innych złożonych dokumentów 3. Dokument potwierdzający wniesienie wadium </w:t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musi być zabezpieczona wadium w wysokości 2.000,00 zł (słownie: dwa tysiące złotych 00/100). </w:t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Przewiduje się pobranie ze złożonych katalogów elektronicznych informacji potrzebnych do sporządzenia ofert w ramach umowy ramowej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/dynamicznego systemu zakupów: </w:t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A74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AA74E1" w:rsidRPr="00AA74E1" w:rsidTr="00AA74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4E1" w:rsidRPr="00AA74E1" w:rsidRDefault="00AA74E1" w:rsidP="00AA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4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4E1" w:rsidRPr="00AA74E1" w:rsidRDefault="00AA74E1" w:rsidP="00AA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4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A74E1" w:rsidRPr="00AA74E1" w:rsidTr="00AA74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4E1" w:rsidRPr="00AA74E1" w:rsidRDefault="00AA74E1" w:rsidP="00AA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4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4E1" w:rsidRPr="00AA74E1" w:rsidRDefault="00AA74E1" w:rsidP="00AA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4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A74E1" w:rsidRPr="00AA74E1" w:rsidTr="00AA74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4E1" w:rsidRPr="00AA74E1" w:rsidRDefault="00AA74E1" w:rsidP="00AA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4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4E1" w:rsidRPr="00AA74E1" w:rsidRDefault="00AA74E1" w:rsidP="00AA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4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negocjacji (w tym liczbę 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tapów):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macje na temat etapów dialogu: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jest dostępny opis przedmiotu zamówienia w licytacji elektronicznej: </w:t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Ewentualne zmiany postanowień zawartych w umowie: Zamawiający zgodnie z art. 144 ust. 1 ustawy Prawo zamówień publicznych przewiduje możliwość dokonywania zmian w treści zawartej umowy w stosunku do treści oferty w zakresie: 1. Zmiany terminu przewidzianego na zakończenie robót: a) działania siły wyższej np. wystąpienia zdarzenia losowego wywołanego przez czynniki zewnętrzne, którego nie można było przewidzieć z pewnością, w szczególności zagrażającego bezpośrednio życiu lub zdrowiu ludzi lub grożącego powstaniem szkody w znacznych rozmiarach, b) z powodu działań osób trzecich uniemożliwiających wykonanie prac, które to działanie nie są konsekwencją winy któregokolwiek ze stron, c) z powodu wystąpienia dodatkowych robót, a niemożliwych do przewidzenia przed zawarciem umowy przez doświadczonego wykonawcę, d) w przypadku zmiany terminu rozliczenia przez instytucję współfinansującą Fakty powyższe muszą być zgłoszone pisemnie wraz z uzasadnieniem przez Wykonawcę i zatwierdzone przez Zamawiającego. Strony ustalą nowy termin, który zostanie wprowadzony aneksem do umowy. 2. Zmiany wynagrodzenia umownego: b) w przypadku ograniczenia lub rezygnacji z części umownego zakresu robót, c) w przypadku zwiększenia (ilościowego) zakresu rzeczowego. d) w przypadku zaistnienia sytuacji powodującej wprowadzenie w trakcie realizacji zamówienia robót lub materiałów zamiennych w stosunku do określonych w dokumentacji projektowej - zamienne zakresy robót lub materiały zostaną ustalone przed ich realizacją w zatwierdzonym przez Zamawiającego protokole konieczności, a ich wartość zostanie określona w oparciu o sporządzony przez Wykonawcę kosztorys zamienny. Wykonawca do sporządzenia kosztorysu zamiennego przyjmie identyczne czynniki cenotwórcze jakie określił w kosztorysie ofertowym. Wycena powyższa zastąpi wycenę danej pozycji określonej w kosztorysie ofertowym. e) wprowadzenia ustawowej zmiany stawki podatku VAT. Fakty powyższe muszą być zgłoszone pisemnie wraz z uzasadnieniem przez Wykonawcę i zatwierdzone przez Zamawiającego. Strony ustalą wartość na podstawie kosztorysu różnicowego, zamiennego lub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dodatkowego, która następnie zostanie wprowadzony aneksem do umowy. 3. Zmiany materiałów opisanych w dokumentacji projektowej i przedmiarze robót na materiały równoważne lub np. zmiana kolorystyki materiału, zamiana krzewów i drzew. Fakty powyższe muszą być zgłoszone przez Wykonawcę pisemnie wraz z uzasadnieniem i zatwierdzone przez Zamawiającego. 4. Zmiany (modyfikacja) złożonych w postępowaniu deklaracji odnośnie do podwykonawstwa poprzez: a) wskazanie innych podwykonawców, b) rezygnację z podwykonawców, c) wskazanie innego zakresu podwykonawstwa, d) wykonanie zamówienia przy pomocy podwykonawców, pomimo niewskazania w postępowaniu żadnej części zamówienia przeznaczonej do wykonania w ramach podwykonawstwa (art. 36b ust. 2), W przypadku gdy zmiana albo rezygnacja z podwykonawcy dotyczy podmiotu, na którego zasoby wykonawca powoływał się, na zasadach określonych w art. 26 ust. 2b,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A74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2019-10-15, godzina: 10:00,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A7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74E1" w:rsidRPr="00AA74E1" w:rsidRDefault="00AA74E1" w:rsidP="00AA7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A74E1" w:rsidRPr="00AA74E1" w:rsidTr="00AA74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4E1" w:rsidRPr="00AA74E1" w:rsidRDefault="00AA74E1" w:rsidP="00AA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A74E1" w:rsidRPr="00D1077D" w:rsidRDefault="00AA74E1" w:rsidP="00AA74E1">
      <w:pPr>
        <w:spacing w:after="0" w:line="240" w:lineRule="auto"/>
        <w:ind w:left="2832"/>
        <w:jc w:val="right"/>
        <w:rPr>
          <w:rFonts w:ascii="Calibri" w:eastAsia="Times New Roman" w:hAnsi="Calibri" w:cs="Arial"/>
          <w:sz w:val="26"/>
          <w:szCs w:val="26"/>
          <w:lang w:eastAsia="pl-PL"/>
        </w:rPr>
      </w:pPr>
      <w:r w:rsidRPr="00D1077D">
        <w:rPr>
          <w:rFonts w:ascii="Calibri" w:eastAsia="Times New Roman" w:hAnsi="Calibri" w:cs="Arial"/>
          <w:sz w:val="26"/>
          <w:szCs w:val="26"/>
          <w:lang w:eastAsia="pl-PL"/>
        </w:rPr>
        <w:t>Zatwierdzam:</w:t>
      </w:r>
    </w:p>
    <w:p w:rsidR="00AA74E1" w:rsidRPr="00D1077D" w:rsidRDefault="00AA74E1" w:rsidP="00AA74E1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D1077D">
        <w:rPr>
          <w:rFonts w:ascii="Times New Roman" w:eastAsia="Calibri" w:hAnsi="Times New Roman" w:cs="Times New Roman"/>
          <w:b/>
        </w:rPr>
        <w:t xml:space="preserve">KIEROWNIK REFERATU </w:t>
      </w:r>
    </w:p>
    <w:p w:rsidR="00AA74E1" w:rsidRPr="00D1077D" w:rsidRDefault="00AA74E1" w:rsidP="00AA74E1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D1077D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Infrastruktury, Rolnictwa</w:t>
      </w:r>
    </w:p>
    <w:p w:rsidR="00AA74E1" w:rsidRPr="00D1077D" w:rsidRDefault="00AA74E1" w:rsidP="00AA74E1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D1077D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i Ochrony Środowiska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1"/>
      </w:tblGrid>
      <w:tr w:rsidR="00AA74E1" w:rsidRPr="00AE12C0" w:rsidTr="004B52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4E1" w:rsidRPr="00AE12C0" w:rsidRDefault="00AA74E1" w:rsidP="004B5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077D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</w:rPr>
              <w:t xml:space="preserve">                              </w:t>
            </w:r>
            <w:r w:rsidRPr="00D1077D">
              <w:rPr>
                <w:rFonts w:ascii="Times New Roman" w:eastAsia="Calibri" w:hAnsi="Times New Roman" w:cs="Times New Roman"/>
                <w:b/>
              </w:rPr>
              <w:t>ROMAN NOWAK</w:t>
            </w:r>
          </w:p>
        </w:tc>
      </w:tr>
    </w:tbl>
    <w:p w:rsidR="008D5B8F" w:rsidRDefault="008D5B8F" w:rsidP="00AA74E1">
      <w:pPr>
        <w:jc w:val="right"/>
      </w:pPr>
      <w:bookmarkStart w:id="0" w:name="_GoBack"/>
      <w:bookmarkEnd w:id="0"/>
    </w:p>
    <w:sectPr w:rsidR="008D5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E1"/>
    <w:rsid w:val="008D5B8F"/>
    <w:rsid w:val="00AA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6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6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3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1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5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9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0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3411</Words>
  <Characters>20469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USC3</dc:creator>
  <cp:lastModifiedBy>USC3</cp:lastModifiedBy>
  <cp:revision>1</cp:revision>
  <dcterms:created xsi:type="dcterms:W3CDTF">2019-09-30T09:14:00Z</dcterms:created>
  <dcterms:modified xsi:type="dcterms:W3CDTF">2019-09-30T09:16:00Z</dcterms:modified>
</cp:coreProperties>
</file>