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90" w:rsidRPr="00A90890" w:rsidRDefault="00A90890" w:rsidP="00A90890">
      <w:pPr>
        <w:spacing w:after="24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 xml:space="preserve">Ogłoszenie nr 589977-N-2018 z dnia 2018-07-23 r. </w:t>
      </w:r>
    </w:p>
    <w:p w:rsidR="00A90890" w:rsidRPr="00A90890" w:rsidRDefault="00A90890" w:rsidP="00A90890">
      <w:pPr>
        <w:spacing w:after="0" w:line="240" w:lineRule="auto"/>
        <w:jc w:val="center"/>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Gmina Kluczewsko: Zakup średniego samochodu ratowniczo-gaśniczego dla Ochotniczej Straży Pożarnej w Dobromierzu</w:t>
      </w:r>
      <w:r w:rsidRPr="00A90890">
        <w:rPr>
          <w:rFonts w:ascii="Times New Roman" w:eastAsia="Times New Roman" w:hAnsi="Times New Roman" w:cs="Times New Roman"/>
          <w:sz w:val="24"/>
          <w:szCs w:val="24"/>
          <w:lang w:eastAsia="pl-PL"/>
        </w:rPr>
        <w:br/>
        <w:t xml:space="preserve">OGŁOSZENIE O ZAMÓWIENIU - Usługi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b/>
          <w:bCs/>
          <w:sz w:val="24"/>
          <w:szCs w:val="24"/>
          <w:lang w:eastAsia="pl-PL"/>
        </w:rPr>
        <w:t>Zamieszczanie ogłoszenia:</w:t>
      </w:r>
      <w:r w:rsidRPr="00A90890">
        <w:rPr>
          <w:rFonts w:ascii="Times New Roman" w:eastAsia="Times New Roman" w:hAnsi="Times New Roman" w:cs="Times New Roman"/>
          <w:sz w:val="24"/>
          <w:szCs w:val="24"/>
          <w:lang w:eastAsia="pl-PL"/>
        </w:rPr>
        <w:t xml:space="preserve"> Zamieszczanie obowiązkowe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b/>
          <w:bCs/>
          <w:sz w:val="24"/>
          <w:szCs w:val="24"/>
          <w:lang w:eastAsia="pl-PL"/>
        </w:rPr>
        <w:t>Ogłoszenie dotyczy:</w:t>
      </w:r>
      <w:r w:rsidRPr="00A90890">
        <w:rPr>
          <w:rFonts w:ascii="Times New Roman" w:eastAsia="Times New Roman" w:hAnsi="Times New Roman" w:cs="Times New Roman"/>
          <w:sz w:val="24"/>
          <w:szCs w:val="24"/>
          <w:lang w:eastAsia="pl-PL"/>
        </w:rPr>
        <w:t xml:space="preserve"> Zamówienia publicznego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 xml:space="preserve">Nie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Nazwa projektu lub programu</w:t>
      </w:r>
      <w:r w:rsidRPr="00A90890">
        <w:rPr>
          <w:rFonts w:ascii="Times New Roman" w:eastAsia="Times New Roman" w:hAnsi="Times New Roman" w:cs="Times New Roman"/>
          <w:sz w:val="24"/>
          <w:szCs w:val="24"/>
          <w:lang w:eastAsia="pl-PL"/>
        </w:rPr>
        <w:t xml:space="preserve"> </w:t>
      </w:r>
      <w:r w:rsidRPr="00A90890">
        <w:rPr>
          <w:rFonts w:ascii="Times New Roman" w:eastAsia="Times New Roman" w:hAnsi="Times New Roman" w:cs="Times New Roman"/>
          <w:sz w:val="24"/>
          <w:szCs w:val="24"/>
          <w:lang w:eastAsia="pl-PL"/>
        </w:rPr>
        <w:br/>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 xml:space="preserve">Nie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90890">
        <w:rPr>
          <w:rFonts w:ascii="Times New Roman" w:eastAsia="Times New Roman" w:hAnsi="Times New Roman" w:cs="Times New Roman"/>
          <w:sz w:val="24"/>
          <w:szCs w:val="24"/>
          <w:lang w:eastAsia="pl-PL"/>
        </w:rPr>
        <w:t>Pzp</w:t>
      </w:r>
      <w:proofErr w:type="spellEnd"/>
      <w:r w:rsidRPr="00A9089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90890">
        <w:rPr>
          <w:rFonts w:ascii="Times New Roman" w:eastAsia="Times New Roman" w:hAnsi="Times New Roman" w:cs="Times New Roman"/>
          <w:sz w:val="24"/>
          <w:szCs w:val="24"/>
          <w:lang w:eastAsia="pl-PL"/>
        </w:rPr>
        <w:br/>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u w:val="single"/>
          <w:lang w:eastAsia="pl-PL"/>
        </w:rPr>
        <w:t>SEKCJA I: ZAMAWIAJĄCY</w:t>
      </w:r>
      <w:r w:rsidRPr="00A90890">
        <w:rPr>
          <w:rFonts w:ascii="Times New Roman" w:eastAsia="Times New Roman" w:hAnsi="Times New Roman" w:cs="Times New Roman"/>
          <w:sz w:val="24"/>
          <w:szCs w:val="24"/>
          <w:lang w:eastAsia="pl-PL"/>
        </w:rPr>
        <w:t xml:space="preserve">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b/>
          <w:bCs/>
          <w:sz w:val="24"/>
          <w:szCs w:val="24"/>
          <w:lang w:eastAsia="pl-PL"/>
        </w:rPr>
        <w:t xml:space="preserve">Postępowanie przeprowadza centralny zamawiający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 xml:space="preserve">Nie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 xml:space="preserve">Nie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b/>
          <w:bCs/>
          <w:sz w:val="24"/>
          <w:szCs w:val="24"/>
          <w:lang w:eastAsia="pl-PL"/>
        </w:rPr>
        <w:t>Informacje na temat podmiotu któremu zamawiający powierzył/powierzyli prowadzenie postępowania:</w:t>
      </w:r>
      <w:r w:rsidRPr="00A90890">
        <w:rPr>
          <w:rFonts w:ascii="Times New Roman" w:eastAsia="Times New Roman" w:hAnsi="Times New Roman" w:cs="Times New Roman"/>
          <w:sz w:val="24"/>
          <w:szCs w:val="24"/>
          <w:lang w:eastAsia="pl-PL"/>
        </w:rPr>
        <w:t xml:space="preserve">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Postępowanie jest przeprowadzane wspólnie przez zamawiających</w:t>
      </w:r>
      <w:r w:rsidRPr="00A90890">
        <w:rPr>
          <w:rFonts w:ascii="Times New Roman" w:eastAsia="Times New Roman" w:hAnsi="Times New Roman" w:cs="Times New Roman"/>
          <w:sz w:val="24"/>
          <w:szCs w:val="24"/>
          <w:lang w:eastAsia="pl-PL"/>
        </w:rPr>
        <w:t xml:space="preserve">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 xml:space="preserve">Nie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 xml:space="preserve">Nie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90890">
        <w:rPr>
          <w:rFonts w:ascii="Times New Roman" w:eastAsia="Times New Roman" w:hAnsi="Times New Roman" w:cs="Times New Roman"/>
          <w:sz w:val="24"/>
          <w:szCs w:val="24"/>
          <w:lang w:eastAsia="pl-PL"/>
        </w:rPr>
        <w:t xml:space="preserve">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Informacje dodatkowe:</w:t>
      </w:r>
      <w:r w:rsidRPr="00A90890">
        <w:rPr>
          <w:rFonts w:ascii="Times New Roman" w:eastAsia="Times New Roman" w:hAnsi="Times New Roman" w:cs="Times New Roman"/>
          <w:sz w:val="24"/>
          <w:szCs w:val="24"/>
          <w:lang w:eastAsia="pl-PL"/>
        </w:rPr>
        <w:t xml:space="preserve">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b/>
          <w:bCs/>
          <w:sz w:val="24"/>
          <w:szCs w:val="24"/>
          <w:lang w:eastAsia="pl-PL"/>
        </w:rPr>
        <w:t xml:space="preserve">I. 1) NAZWA I ADRES: </w:t>
      </w:r>
      <w:r w:rsidRPr="00A90890">
        <w:rPr>
          <w:rFonts w:ascii="Times New Roman" w:eastAsia="Times New Roman" w:hAnsi="Times New Roman" w:cs="Times New Roman"/>
          <w:sz w:val="24"/>
          <w:szCs w:val="24"/>
          <w:lang w:eastAsia="pl-PL"/>
        </w:rPr>
        <w:t xml:space="preserve">Gmina Kluczewsko, krajowy numer identyfikacyjny 590648050, ul. Spółdzielcza  12 , 29-120  Kluczewsko, woj. świętokrzyskie, państwo Polska, tel. 447814246, e-mail ug@kluczewsko.gmina.pl, faks 447814224. </w:t>
      </w:r>
      <w:r w:rsidRPr="00A90890">
        <w:rPr>
          <w:rFonts w:ascii="Times New Roman" w:eastAsia="Times New Roman" w:hAnsi="Times New Roman" w:cs="Times New Roman"/>
          <w:sz w:val="24"/>
          <w:szCs w:val="24"/>
          <w:lang w:eastAsia="pl-PL"/>
        </w:rPr>
        <w:br/>
        <w:t xml:space="preserve">Adres strony internetowej (URL): www.kluczewsko.gmina.pl </w:t>
      </w:r>
      <w:r w:rsidRPr="00A90890">
        <w:rPr>
          <w:rFonts w:ascii="Times New Roman" w:eastAsia="Times New Roman" w:hAnsi="Times New Roman" w:cs="Times New Roman"/>
          <w:sz w:val="24"/>
          <w:szCs w:val="24"/>
          <w:lang w:eastAsia="pl-PL"/>
        </w:rPr>
        <w:br/>
        <w:t xml:space="preserve">Adres profilu nabywcy: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b/>
          <w:bCs/>
          <w:sz w:val="24"/>
          <w:szCs w:val="24"/>
          <w:lang w:eastAsia="pl-PL"/>
        </w:rPr>
        <w:t xml:space="preserve">I. 2) RODZAJ ZAMAWIAJĄCEGO: </w:t>
      </w:r>
      <w:r w:rsidRPr="00A90890">
        <w:rPr>
          <w:rFonts w:ascii="Times New Roman" w:eastAsia="Times New Roman" w:hAnsi="Times New Roman" w:cs="Times New Roman"/>
          <w:sz w:val="24"/>
          <w:szCs w:val="24"/>
          <w:lang w:eastAsia="pl-PL"/>
        </w:rPr>
        <w:t xml:space="preserve">Administracja samorządowa </w:t>
      </w:r>
      <w:r w:rsidRPr="00A90890">
        <w:rPr>
          <w:rFonts w:ascii="Times New Roman" w:eastAsia="Times New Roman" w:hAnsi="Times New Roman" w:cs="Times New Roman"/>
          <w:sz w:val="24"/>
          <w:szCs w:val="24"/>
          <w:lang w:eastAsia="pl-PL"/>
        </w:rPr>
        <w:br/>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b/>
          <w:bCs/>
          <w:sz w:val="24"/>
          <w:szCs w:val="24"/>
          <w:lang w:eastAsia="pl-PL"/>
        </w:rPr>
        <w:t xml:space="preserve">I.3) WSPÓLNE UDZIELANIE ZAMÓWIENIA </w:t>
      </w:r>
      <w:r w:rsidRPr="00A90890">
        <w:rPr>
          <w:rFonts w:ascii="Times New Roman" w:eastAsia="Times New Roman" w:hAnsi="Times New Roman" w:cs="Times New Roman"/>
          <w:b/>
          <w:bCs/>
          <w:i/>
          <w:iCs/>
          <w:sz w:val="24"/>
          <w:szCs w:val="24"/>
          <w:lang w:eastAsia="pl-PL"/>
        </w:rPr>
        <w:t>(jeżeli dotyczy)</w:t>
      </w:r>
      <w:r w:rsidRPr="00A90890">
        <w:rPr>
          <w:rFonts w:ascii="Times New Roman" w:eastAsia="Times New Roman" w:hAnsi="Times New Roman" w:cs="Times New Roman"/>
          <w:b/>
          <w:bCs/>
          <w:sz w:val="24"/>
          <w:szCs w:val="24"/>
          <w:lang w:eastAsia="pl-PL"/>
        </w:rPr>
        <w:t xml:space="preserve">: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90890">
        <w:rPr>
          <w:rFonts w:ascii="Times New Roman" w:eastAsia="Times New Roman" w:hAnsi="Times New Roman" w:cs="Times New Roman"/>
          <w:sz w:val="24"/>
          <w:szCs w:val="24"/>
          <w:lang w:eastAsia="pl-PL"/>
        </w:rPr>
        <w:br/>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b/>
          <w:bCs/>
          <w:sz w:val="24"/>
          <w:szCs w:val="24"/>
          <w:lang w:eastAsia="pl-PL"/>
        </w:rPr>
        <w:t xml:space="preserve">I.4) KOMUNIKACJA: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90890">
        <w:rPr>
          <w:rFonts w:ascii="Times New Roman" w:eastAsia="Times New Roman" w:hAnsi="Times New Roman" w:cs="Times New Roman"/>
          <w:sz w:val="24"/>
          <w:szCs w:val="24"/>
          <w:lang w:eastAsia="pl-PL"/>
        </w:rPr>
        <w:t xml:space="preserve">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 xml:space="preserve">Tak </w:t>
      </w:r>
      <w:r w:rsidRPr="00A90890">
        <w:rPr>
          <w:rFonts w:ascii="Times New Roman" w:eastAsia="Times New Roman" w:hAnsi="Times New Roman" w:cs="Times New Roman"/>
          <w:sz w:val="24"/>
          <w:szCs w:val="24"/>
          <w:lang w:eastAsia="pl-PL"/>
        </w:rPr>
        <w:br/>
        <w:t xml:space="preserve">http://www.bip.kluczewsko.pl/index.php?id=269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 xml:space="preserve">Tak </w:t>
      </w:r>
      <w:r w:rsidRPr="00A90890">
        <w:rPr>
          <w:rFonts w:ascii="Times New Roman" w:eastAsia="Times New Roman" w:hAnsi="Times New Roman" w:cs="Times New Roman"/>
          <w:sz w:val="24"/>
          <w:szCs w:val="24"/>
          <w:lang w:eastAsia="pl-PL"/>
        </w:rPr>
        <w:br/>
        <w:t xml:space="preserve">http://www.bip.kluczewsko.pl/index.php?id=269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 xml:space="preserve">Nie </w:t>
      </w:r>
      <w:r w:rsidRPr="00A90890">
        <w:rPr>
          <w:rFonts w:ascii="Times New Roman" w:eastAsia="Times New Roman" w:hAnsi="Times New Roman" w:cs="Times New Roman"/>
          <w:sz w:val="24"/>
          <w:szCs w:val="24"/>
          <w:lang w:eastAsia="pl-PL"/>
        </w:rPr>
        <w:br/>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Oferty lub wnioski o dopuszczenie do udziału w postępowaniu należy przesyłać:</w:t>
      </w:r>
      <w:r w:rsidRPr="00A90890">
        <w:rPr>
          <w:rFonts w:ascii="Times New Roman" w:eastAsia="Times New Roman" w:hAnsi="Times New Roman" w:cs="Times New Roman"/>
          <w:sz w:val="24"/>
          <w:szCs w:val="24"/>
          <w:lang w:eastAsia="pl-PL"/>
        </w:rPr>
        <w:t xml:space="preserve">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Elektronicznie</w:t>
      </w:r>
      <w:r w:rsidRPr="00A90890">
        <w:rPr>
          <w:rFonts w:ascii="Times New Roman" w:eastAsia="Times New Roman" w:hAnsi="Times New Roman" w:cs="Times New Roman"/>
          <w:sz w:val="24"/>
          <w:szCs w:val="24"/>
          <w:lang w:eastAsia="pl-PL"/>
        </w:rPr>
        <w:t xml:space="preserve">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 xml:space="preserve">Nie </w:t>
      </w:r>
      <w:r w:rsidRPr="00A90890">
        <w:rPr>
          <w:rFonts w:ascii="Times New Roman" w:eastAsia="Times New Roman" w:hAnsi="Times New Roman" w:cs="Times New Roman"/>
          <w:sz w:val="24"/>
          <w:szCs w:val="24"/>
          <w:lang w:eastAsia="pl-PL"/>
        </w:rPr>
        <w:br/>
        <w:t xml:space="preserve">adres </w:t>
      </w:r>
      <w:r w:rsidRPr="00A90890">
        <w:rPr>
          <w:rFonts w:ascii="Times New Roman" w:eastAsia="Times New Roman" w:hAnsi="Times New Roman" w:cs="Times New Roman"/>
          <w:sz w:val="24"/>
          <w:szCs w:val="24"/>
          <w:lang w:eastAsia="pl-PL"/>
        </w:rPr>
        <w:br/>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90890">
        <w:rPr>
          <w:rFonts w:ascii="Times New Roman" w:eastAsia="Times New Roman" w:hAnsi="Times New Roman" w:cs="Times New Roman"/>
          <w:sz w:val="24"/>
          <w:szCs w:val="24"/>
          <w:lang w:eastAsia="pl-PL"/>
        </w:rPr>
        <w:t xml:space="preserve"> </w:t>
      </w:r>
      <w:r w:rsidRPr="00A90890">
        <w:rPr>
          <w:rFonts w:ascii="Times New Roman" w:eastAsia="Times New Roman" w:hAnsi="Times New Roman" w:cs="Times New Roman"/>
          <w:sz w:val="24"/>
          <w:szCs w:val="24"/>
          <w:lang w:eastAsia="pl-PL"/>
        </w:rPr>
        <w:br/>
        <w:t xml:space="preserve">Nie </w:t>
      </w:r>
      <w:r w:rsidRPr="00A90890">
        <w:rPr>
          <w:rFonts w:ascii="Times New Roman" w:eastAsia="Times New Roman" w:hAnsi="Times New Roman" w:cs="Times New Roman"/>
          <w:sz w:val="24"/>
          <w:szCs w:val="24"/>
          <w:lang w:eastAsia="pl-PL"/>
        </w:rPr>
        <w:br/>
        <w:t xml:space="preserve">Inny sposób: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90890">
        <w:rPr>
          <w:rFonts w:ascii="Times New Roman" w:eastAsia="Times New Roman" w:hAnsi="Times New Roman" w:cs="Times New Roman"/>
          <w:sz w:val="24"/>
          <w:szCs w:val="24"/>
          <w:lang w:eastAsia="pl-PL"/>
        </w:rPr>
        <w:t xml:space="preserve"> </w:t>
      </w:r>
      <w:r w:rsidRPr="00A90890">
        <w:rPr>
          <w:rFonts w:ascii="Times New Roman" w:eastAsia="Times New Roman" w:hAnsi="Times New Roman" w:cs="Times New Roman"/>
          <w:sz w:val="24"/>
          <w:szCs w:val="24"/>
          <w:lang w:eastAsia="pl-PL"/>
        </w:rPr>
        <w:br/>
        <w:t xml:space="preserve">Tak </w:t>
      </w:r>
      <w:r w:rsidRPr="00A90890">
        <w:rPr>
          <w:rFonts w:ascii="Times New Roman" w:eastAsia="Times New Roman" w:hAnsi="Times New Roman" w:cs="Times New Roman"/>
          <w:sz w:val="24"/>
          <w:szCs w:val="24"/>
          <w:lang w:eastAsia="pl-PL"/>
        </w:rPr>
        <w:br/>
        <w:t xml:space="preserve">Inny sposób: </w:t>
      </w:r>
      <w:r w:rsidRPr="00A90890">
        <w:rPr>
          <w:rFonts w:ascii="Times New Roman" w:eastAsia="Times New Roman" w:hAnsi="Times New Roman" w:cs="Times New Roman"/>
          <w:sz w:val="24"/>
          <w:szCs w:val="24"/>
          <w:lang w:eastAsia="pl-PL"/>
        </w:rPr>
        <w:br/>
        <w:t xml:space="preserve">Oferty należy składać w formie pisemnej </w:t>
      </w:r>
      <w:r w:rsidRPr="00A90890">
        <w:rPr>
          <w:rFonts w:ascii="Times New Roman" w:eastAsia="Times New Roman" w:hAnsi="Times New Roman" w:cs="Times New Roman"/>
          <w:sz w:val="24"/>
          <w:szCs w:val="24"/>
          <w:lang w:eastAsia="pl-PL"/>
        </w:rPr>
        <w:br/>
        <w:t xml:space="preserve">Adres: </w:t>
      </w:r>
      <w:r w:rsidRPr="00A90890">
        <w:rPr>
          <w:rFonts w:ascii="Times New Roman" w:eastAsia="Times New Roman" w:hAnsi="Times New Roman" w:cs="Times New Roman"/>
          <w:sz w:val="24"/>
          <w:szCs w:val="24"/>
          <w:lang w:eastAsia="pl-PL"/>
        </w:rPr>
        <w:br/>
        <w:t xml:space="preserve">Gmina Kluczewsko ul. Spółdzielcza 12, 29-120 Kluczewsko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90890">
        <w:rPr>
          <w:rFonts w:ascii="Times New Roman" w:eastAsia="Times New Roman" w:hAnsi="Times New Roman" w:cs="Times New Roman"/>
          <w:sz w:val="24"/>
          <w:szCs w:val="24"/>
          <w:lang w:eastAsia="pl-PL"/>
        </w:rPr>
        <w:t xml:space="preserve">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lastRenderedPageBreak/>
        <w:t xml:space="preserve">Nie </w:t>
      </w:r>
      <w:r w:rsidRPr="00A9089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90890">
        <w:rPr>
          <w:rFonts w:ascii="Times New Roman" w:eastAsia="Times New Roman" w:hAnsi="Times New Roman" w:cs="Times New Roman"/>
          <w:sz w:val="24"/>
          <w:szCs w:val="24"/>
          <w:lang w:eastAsia="pl-PL"/>
        </w:rPr>
        <w:br/>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u w:val="single"/>
          <w:lang w:eastAsia="pl-PL"/>
        </w:rPr>
        <w:t xml:space="preserve">SEKCJA II: PRZEDMIOT ZAMÓWIENIA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 xml:space="preserve">II.1) Nazwa nadana zamówieniu przez zamawiającego: </w:t>
      </w:r>
      <w:r w:rsidRPr="00A90890">
        <w:rPr>
          <w:rFonts w:ascii="Times New Roman" w:eastAsia="Times New Roman" w:hAnsi="Times New Roman" w:cs="Times New Roman"/>
          <w:sz w:val="24"/>
          <w:szCs w:val="24"/>
          <w:lang w:eastAsia="pl-PL"/>
        </w:rPr>
        <w:t xml:space="preserve">Zakup średniego samochodu ratowniczo-gaśniczego dla Ochotniczej Straży Pożarnej w Dobromierzu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 xml:space="preserve">Numer referencyjny: </w:t>
      </w:r>
      <w:r w:rsidRPr="00A90890">
        <w:rPr>
          <w:rFonts w:ascii="Times New Roman" w:eastAsia="Times New Roman" w:hAnsi="Times New Roman" w:cs="Times New Roman"/>
          <w:sz w:val="24"/>
          <w:szCs w:val="24"/>
          <w:lang w:eastAsia="pl-PL"/>
        </w:rPr>
        <w:t xml:space="preserve">B.271.9.2018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90890" w:rsidRPr="00A90890" w:rsidRDefault="00A90890" w:rsidP="00A90890">
      <w:pPr>
        <w:spacing w:after="0" w:line="240" w:lineRule="auto"/>
        <w:jc w:val="both"/>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 xml:space="preserve">Nie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 xml:space="preserve">II.2) Rodzaj zamówienia: </w:t>
      </w:r>
      <w:r w:rsidRPr="00A90890">
        <w:rPr>
          <w:rFonts w:ascii="Times New Roman" w:eastAsia="Times New Roman" w:hAnsi="Times New Roman" w:cs="Times New Roman"/>
          <w:sz w:val="24"/>
          <w:szCs w:val="24"/>
          <w:lang w:eastAsia="pl-PL"/>
        </w:rPr>
        <w:t xml:space="preserve">Usługi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II.3) Informacja o możliwości składania ofert częściowych</w:t>
      </w:r>
      <w:r w:rsidRPr="00A90890">
        <w:rPr>
          <w:rFonts w:ascii="Times New Roman" w:eastAsia="Times New Roman" w:hAnsi="Times New Roman" w:cs="Times New Roman"/>
          <w:sz w:val="24"/>
          <w:szCs w:val="24"/>
          <w:lang w:eastAsia="pl-PL"/>
        </w:rPr>
        <w:t xml:space="preserve"> </w:t>
      </w:r>
      <w:r w:rsidRPr="00A90890">
        <w:rPr>
          <w:rFonts w:ascii="Times New Roman" w:eastAsia="Times New Roman" w:hAnsi="Times New Roman" w:cs="Times New Roman"/>
          <w:sz w:val="24"/>
          <w:szCs w:val="24"/>
          <w:lang w:eastAsia="pl-PL"/>
        </w:rPr>
        <w:br/>
        <w:t xml:space="preserve">Zamówienie podzielone jest na części: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 xml:space="preserve">Nie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Oferty lub wnioski o dopuszczenie do udziału w postępowaniu można składać w odniesieniu do:</w:t>
      </w:r>
      <w:r w:rsidRPr="00A90890">
        <w:rPr>
          <w:rFonts w:ascii="Times New Roman" w:eastAsia="Times New Roman" w:hAnsi="Times New Roman" w:cs="Times New Roman"/>
          <w:sz w:val="24"/>
          <w:szCs w:val="24"/>
          <w:lang w:eastAsia="pl-PL"/>
        </w:rPr>
        <w:t xml:space="preserve"> </w:t>
      </w:r>
      <w:r w:rsidRPr="00A90890">
        <w:rPr>
          <w:rFonts w:ascii="Times New Roman" w:eastAsia="Times New Roman" w:hAnsi="Times New Roman" w:cs="Times New Roman"/>
          <w:sz w:val="24"/>
          <w:szCs w:val="24"/>
          <w:lang w:eastAsia="pl-PL"/>
        </w:rPr>
        <w:br/>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90890">
        <w:rPr>
          <w:rFonts w:ascii="Times New Roman" w:eastAsia="Times New Roman" w:hAnsi="Times New Roman" w:cs="Times New Roman"/>
          <w:sz w:val="24"/>
          <w:szCs w:val="24"/>
          <w:lang w:eastAsia="pl-PL"/>
        </w:rPr>
        <w:t xml:space="preserve">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90890">
        <w:rPr>
          <w:rFonts w:ascii="Times New Roman" w:eastAsia="Times New Roman" w:hAnsi="Times New Roman" w:cs="Times New Roman"/>
          <w:sz w:val="24"/>
          <w:szCs w:val="24"/>
          <w:lang w:eastAsia="pl-PL"/>
        </w:rPr>
        <w:t xml:space="preserve">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 xml:space="preserve">II.4) Krótki opis przedmiotu zamówienia </w:t>
      </w:r>
      <w:r w:rsidRPr="00A9089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9089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90890">
        <w:rPr>
          <w:rFonts w:ascii="Times New Roman" w:eastAsia="Times New Roman" w:hAnsi="Times New Roman" w:cs="Times New Roman"/>
          <w:sz w:val="24"/>
          <w:szCs w:val="24"/>
          <w:lang w:eastAsia="pl-PL"/>
        </w:rPr>
        <w:t xml:space="preserve">Przedmiot zamówienia określają wymienione kody CPV: 34144210-3 wozy strażackie, Przedmiotem zamówienia </w:t>
      </w:r>
      <w:proofErr w:type="spellStart"/>
      <w:r w:rsidRPr="00A90890">
        <w:rPr>
          <w:rFonts w:ascii="Times New Roman" w:eastAsia="Times New Roman" w:hAnsi="Times New Roman" w:cs="Times New Roman"/>
          <w:sz w:val="24"/>
          <w:szCs w:val="24"/>
          <w:lang w:eastAsia="pl-PL"/>
        </w:rPr>
        <w:t>jest:”Zakup</w:t>
      </w:r>
      <w:proofErr w:type="spellEnd"/>
      <w:r w:rsidRPr="00A90890">
        <w:rPr>
          <w:rFonts w:ascii="Times New Roman" w:eastAsia="Times New Roman" w:hAnsi="Times New Roman" w:cs="Times New Roman"/>
          <w:sz w:val="24"/>
          <w:szCs w:val="24"/>
          <w:lang w:eastAsia="pl-PL"/>
        </w:rPr>
        <w:t xml:space="preserve"> średniego samochodu ratowniczo-gaśniczego dla Ochotniczej Straży Pożarnej w Dobromierzu”. Szczegółowy opis przedmiotu zamówienia zamieszczono w załączniku nr 1, stanowiącym załącznik nr 1 do formularza oferty, który należy wypełnić i złożyć wraz ze składaną ofertą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 xml:space="preserve">II.5) Główny kod CPV: </w:t>
      </w:r>
      <w:r w:rsidRPr="00A90890">
        <w:rPr>
          <w:rFonts w:ascii="Times New Roman" w:eastAsia="Times New Roman" w:hAnsi="Times New Roman" w:cs="Times New Roman"/>
          <w:sz w:val="24"/>
          <w:szCs w:val="24"/>
          <w:lang w:eastAsia="pl-PL"/>
        </w:rPr>
        <w:t xml:space="preserve">34144210-3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Dodatkowe kody CPV:</w:t>
      </w:r>
      <w:r w:rsidRPr="00A90890">
        <w:rPr>
          <w:rFonts w:ascii="Times New Roman" w:eastAsia="Times New Roman" w:hAnsi="Times New Roman" w:cs="Times New Roman"/>
          <w:sz w:val="24"/>
          <w:szCs w:val="24"/>
          <w:lang w:eastAsia="pl-PL"/>
        </w:rPr>
        <w:t xml:space="preserve">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 xml:space="preserve">II.6) Całkowita wartość zamówienia </w:t>
      </w:r>
      <w:r w:rsidRPr="00A90890">
        <w:rPr>
          <w:rFonts w:ascii="Times New Roman" w:eastAsia="Times New Roman" w:hAnsi="Times New Roman" w:cs="Times New Roman"/>
          <w:i/>
          <w:iCs/>
          <w:sz w:val="24"/>
          <w:szCs w:val="24"/>
          <w:lang w:eastAsia="pl-PL"/>
        </w:rPr>
        <w:t>(jeżeli zamawiający podaje informacje o wartości zamówienia)</w:t>
      </w:r>
      <w:r w:rsidRPr="00A90890">
        <w:rPr>
          <w:rFonts w:ascii="Times New Roman" w:eastAsia="Times New Roman" w:hAnsi="Times New Roman" w:cs="Times New Roman"/>
          <w:sz w:val="24"/>
          <w:szCs w:val="24"/>
          <w:lang w:eastAsia="pl-PL"/>
        </w:rPr>
        <w:t xml:space="preserve">: </w:t>
      </w:r>
      <w:r w:rsidRPr="00A90890">
        <w:rPr>
          <w:rFonts w:ascii="Times New Roman" w:eastAsia="Times New Roman" w:hAnsi="Times New Roman" w:cs="Times New Roman"/>
          <w:sz w:val="24"/>
          <w:szCs w:val="24"/>
          <w:lang w:eastAsia="pl-PL"/>
        </w:rPr>
        <w:br/>
        <w:t xml:space="preserve">Wartość bez VAT: </w:t>
      </w:r>
      <w:r w:rsidRPr="00A90890">
        <w:rPr>
          <w:rFonts w:ascii="Times New Roman" w:eastAsia="Times New Roman" w:hAnsi="Times New Roman" w:cs="Times New Roman"/>
          <w:sz w:val="24"/>
          <w:szCs w:val="24"/>
          <w:lang w:eastAsia="pl-PL"/>
        </w:rPr>
        <w:br/>
        <w:t xml:space="preserve">Waluta: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90890">
        <w:rPr>
          <w:rFonts w:ascii="Times New Roman" w:eastAsia="Times New Roman" w:hAnsi="Times New Roman" w:cs="Times New Roman"/>
          <w:sz w:val="24"/>
          <w:szCs w:val="24"/>
          <w:lang w:eastAsia="pl-PL"/>
        </w:rPr>
        <w:t xml:space="preserve">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lastRenderedPageBreak/>
        <w:br/>
      </w:r>
      <w:r w:rsidRPr="00A9089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90890">
        <w:rPr>
          <w:rFonts w:ascii="Times New Roman" w:eastAsia="Times New Roman" w:hAnsi="Times New Roman" w:cs="Times New Roman"/>
          <w:b/>
          <w:bCs/>
          <w:sz w:val="24"/>
          <w:szCs w:val="24"/>
          <w:lang w:eastAsia="pl-PL"/>
        </w:rPr>
        <w:t>Pzp</w:t>
      </w:r>
      <w:proofErr w:type="spellEnd"/>
      <w:r w:rsidRPr="00A90890">
        <w:rPr>
          <w:rFonts w:ascii="Times New Roman" w:eastAsia="Times New Roman" w:hAnsi="Times New Roman" w:cs="Times New Roman"/>
          <w:b/>
          <w:bCs/>
          <w:sz w:val="24"/>
          <w:szCs w:val="24"/>
          <w:lang w:eastAsia="pl-PL"/>
        </w:rPr>
        <w:t xml:space="preserve">: </w:t>
      </w:r>
      <w:r w:rsidRPr="00A90890">
        <w:rPr>
          <w:rFonts w:ascii="Times New Roman" w:eastAsia="Times New Roman" w:hAnsi="Times New Roman" w:cs="Times New Roman"/>
          <w:sz w:val="24"/>
          <w:szCs w:val="24"/>
          <w:lang w:eastAsia="pl-PL"/>
        </w:rPr>
        <w:t xml:space="preserve">Nie </w:t>
      </w:r>
      <w:r w:rsidRPr="00A9089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90890">
        <w:rPr>
          <w:rFonts w:ascii="Times New Roman" w:eastAsia="Times New Roman" w:hAnsi="Times New Roman" w:cs="Times New Roman"/>
          <w:sz w:val="24"/>
          <w:szCs w:val="24"/>
          <w:lang w:eastAsia="pl-PL"/>
        </w:rPr>
        <w:t>Pzp</w:t>
      </w:r>
      <w:proofErr w:type="spellEnd"/>
      <w:r w:rsidRPr="00A90890">
        <w:rPr>
          <w:rFonts w:ascii="Times New Roman" w:eastAsia="Times New Roman" w:hAnsi="Times New Roman" w:cs="Times New Roman"/>
          <w:sz w:val="24"/>
          <w:szCs w:val="24"/>
          <w:lang w:eastAsia="pl-PL"/>
        </w:rPr>
        <w:t xml:space="preserve">: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90890">
        <w:rPr>
          <w:rFonts w:ascii="Times New Roman" w:eastAsia="Times New Roman" w:hAnsi="Times New Roman" w:cs="Times New Roman"/>
          <w:sz w:val="24"/>
          <w:szCs w:val="24"/>
          <w:lang w:eastAsia="pl-PL"/>
        </w:rPr>
        <w:t xml:space="preserve"> </w:t>
      </w:r>
      <w:r w:rsidRPr="00A90890">
        <w:rPr>
          <w:rFonts w:ascii="Times New Roman" w:eastAsia="Times New Roman" w:hAnsi="Times New Roman" w:cs="Times New Roman"/>
          <w:sz w:val="24"/>
          <w:szCs w:val="24"/>
          <w:lang w:eastAsia="pl-PL"/>
        </w:rPr>
        <w:br/>
        <w:t>miesiącach:   </w:t>
      </w:r>
      <w:r w:rsidRPr="00A90890">
        <w:rPr>
          <w:rFonts w:ascii="Times New Roman" w:eastAsia="Times New Roman" w:hAnsi="Times New Roman" w:cs="Times New Roman"/>
          <w:i/>
          <w:iCs/>
          <w:sz w:val="24"/>
          <w:szCs w:val="24"/>
          <w:lang w:eastAsia="pl-PL"/>
        </w:rPr>
        <w:t xml:space="preserve"> lub </w:t>
      </w:r>
      <w:r w:rsidRPr="00A90890">
        <w:rPr>
          <w:rFonts w:ascii="Times New Roman" w:eastAsia="Times New Roman" w:hAnsi="Times New Roman" w:cs="Times New Roman"/>
          <w:b/>
          <w:bCs/>
          <w:sz w:val="24"/>
          <w:szCs w:val="24"/>
          <w:lang w:eastAsia="pl-PL"/>
        </w:rPr>
        <w:t>dniach:</w:t>
      </w:r>
      <w:r w:rsidRPr="00A90890">
        <w:rPr>
          <w:rFonts w:ascii="Times New Roman" w:eastAsia="Times New Roman" w:hAnsi="Times New Roman" w:cs="Times New Roman"/>
          <w:sz w:val="24"/>
          <w:szCs w:val="24"/>
          <w:lang w:eastAsia="pl-PL"/>
        </w:rPr>
        <w:t xml:space="preserve">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i/>
          <w:iCs/>
          <w:sz w:val="24"/>
          <w:szCs w:val="24"/>
          <w:lang w:eastAsia="pl-PL"/>
        </w:rPr>
        <w:t>lub</w:t>
      </w:r>
      <w:r w:rsidRPr="00A90890">
        <w:rPr>
          <w:rFonts w:ascii="Times New Roman" w:eastAsia="Times New Roman" w:hAnsi="Times New Roman" w:cs="Times New Roman"/>
          <w:sz w:val="24"/>
          <w:szCs w:val="24"/>
          <w:lang w:eastAsia="pl-PL"/>
        </w:rPr>
        <w:t xml:space="preserve">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 xml:space="preserve">data rozpoczęcia: </w:t>
      </w:r>
      <w:r w:rsidRPr="00A90890">
        <w:rPr>
          <w:rFonts w:ascii="Times New Roman" w:eastAsia="Times New Roman" w:hAnsi="Times New Roman" w:cs="Times New Roman"/>
          <w:sz w:val="24"/>
          <w:szCs w:val="24"/>
          <w:lang w:eastAsia="pl-PL"/>
        </w:rPr>
        <w:t> </w:t>
      </w:r>
      <w:r w:rsidRPr="00A90890">
        <w:rPr>
          <w:rFonts w:ascii="Times New Roman" w:eastAsia="Times New Roman" w:hAnsi="Times New Roman" w:cs="Times New Roman"/>
          <w:i/>
          <w:iCs/>
          <w:sz w:val="24"/>
          <w:szCs w:val="24"/>
          <w:lang w:eastAsia="pl-PL"/>
        </w:rPr>
        <w:t xml:space="preserve"> lub </w:t>
      </w:r>
      <w:r w:rsidRPr="00A90890">
        <w:rPr>
          <w:rFonts w:ascii="Times New Roman" w:eastAsia="Times New Roman" w:hAnsi="Times New Roman" w:cs="Times New Roman"/>
          <w:b/>
          <w:bCs/>
          <w:sz w:val="24"/>
          <w:szCs w:val="24"/>
          <w:lang w:eastAsia="pl-PL"/>
        </w:rPr>
        <w:t xml:space="preserve">zakończenia: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 xml:space="preserve">II.9) Informacje dodatkowe: </w:t>
      </w:r>
      <w:r w:rsidRPr="00A90890">
        <w:rPr>
          <w:rFonts w:ascii="Times New Roman" w:eastAsia="Times New Roman" w:hAnsi="Times New Roman" w:cs="Times New Roman"/>
          <w:sz w:val="24"/>
          <w:szCs w:val="24"/>
          <w:lang w:eastAsia="pl-PL"/>
        </w:rPr>
        <w:t xml:space="preserve">Rozdział 4 Termin wykonania zamówienia - od dnia podpisania umowy – termin wskazany przez Wykonawcę w formularzu oferty (1 lub 2 lub 3 miesiące - zgodnie ze złożona ofertą). Zamawiający określa przedział czasowy, w którym wymaga realizacji zamówienia zgodnie z SIWZ: - minimalny termin realizacji zamówienia - 1 miesiąc, - maksymalny termin realizacji zamówienia – 3 miesiące. Wykonawca winien wskazać w formularzu oferty (załącznik nr 1) ilość miesięcy, np. 1 lub 2 lub Wykonawca winien w ofercie podać termin wykonania zamówienia pomiędzy 1 a 3 miesięcy. UWAGA! Podanie terminu (miesięcy) mniejszego niż 1 miesiąc lub większego niż 3 miesiące lub brak podania terminu wykonania w formularzu ofertowym będzie skutkować odrzuceniem oferty na podstawie art. 89 ust. 1 pkt 2 ustawy </w:t>
      </w:r>
      <w:proofErr w:type="spellStart"/>
      <w:r w:rsidRPr="00A90890">
        <w:rPr>
          <w:rFonts w:ascii="Times New Roman" w:eastAsia="Times New Roman" w:hAnsi="Times New Roman" w:cs="Times New Roman"/>
          <w:sz w:val="24"/>
          <w:szCs w:val="24"/>
          <w:lang w:eastAsia="pl-PL"/>
        </w:rPr>
        <w:t>Pzp</w:t>
      </w:r>
      <w:proofErr w:type="spellEnd"/>
      <w:r w:rsidRPr="00A90890">
        <w:rPr>
          <w:rFonts w:ascii="Times New Roman" w:eastAsia="Times New Roman" w:hAnsi="Times New Roman" w:cs="Times New Roman"/>
          <w:sz w:val="24"/>
          <w:szCs w:val="24"/>
          <w:lang w:eastAsia="pl-PL"/>
        </w:rPr>
        <w:t xml:space="preserve">.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b/>
          <w:bCs/>
          <w:sz w:val="24"/>
          <w:szCs w:val="24"/>
          <w:lang w:eastAsia="pl-PL"/>
        </w:rPr>
        <w:t xml:space="preserve">III.1) WARUNKI UDZIAŁU W POSTĘPOWANIU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90890">
        <w:rPr>
          <w:rFonts w:ascii="Times New Roman" w:eastAsia="Times New Roman" w:hAnsi="Times New Roman" w:cs="Times New Roman"/>
          <w:sz w:val="24"/>
          <w:szCs w:val="24"/>
          <w:lang w:eastAsia="pl-PL"/>
        </w:rPr>
        <w:t xml:space="preserve"> </w:t>
      </w:r>
      <w:r w:rsidRPr="00A90890">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A90890">
        <w:rPr>
          <w:rFonts w:ascii="Times New Roman" w:eastAsia="Times New Roman" w:hAnsi="Times New Roman" w:cs="Times New Roman"/>
          <w:sz w:val="24"/>
          <w:szCs w:val="24"/>
          <w:lang w:eastAsia="pl-PL"/>
        </w:rPr>
        <w:br/>
        <w:t xml:space="preserve">Informacje dodatkowe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 xml:space="preserve">III.1.2) Sytuacja finansowa lub ekonomiczna </w:t>
      </w:r>
      <w:r w:rsidRPr="00A90890">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A90890">
        <w:rPr>
          <w:rFonts w:ascii="Times New Roman" w:eastAsia="Times New Roman" w:hAnsi="Times New Roman" w:cs="Times New Roman"/>
          <w:sz w:val="24"/>
          <w:szCs w:val="24"/>
          <w:lang w:eastAsia="pl-PL"/>
        </w:rPr>
        <w:br/>
        <w:t xml:space="preserve">Informacje dodatkowe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 xml:space="preserve">III.1.3) Zdolność techniczna lub zawodowa </w:t>
      </w:r>
      <w:r w:rsidRPr="00A90890">
        <w:rPr>
          <w:rFonts w:ascii="Times New Roman" w:eastAsia="Times New Roman" w:hAnsi="Times New Roman" w:cs="Times New Roman"/>
          <w:sz w:val="24"/>
          <w:szCs w:val="24"/>
          <w:lang w:eastAsia="pl-PL"/>
        </w:rPr>
        <w:br/>
        <w:t xml:space="preserve">Określenie warunków: Wykonawca spełni warunek, jeżeli wykaże zrealizował należycie, co najmniej: - Wykonawca wykaże , iż wykonał min. 1 zadanie polegające na dostawie samochodu ratowniczo – gaśniczego, </w:t>
      </w:r>
      <w:r w:rsidRPr="00A9089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90890">
        <w:rPr>
          <w:rFonts w:ascii="Times New Roman" w:eastAsia="Times New Roman" w:hAnsi="Times New Roman" w:cs="Times New Roman"/>
          <w:sz w:val="24"/>
          <w:szCs w:val="24"/>
          <w:lang w:eastAsia="pl-PL"/>
        </w:rPr>
        <w:br/>
        <w:t xml:space="preserve">Informacje dodatkowe: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b/>
          <w:bCs/>
          <w:sz w:val="24"/>
          <w:szCs w:val="24"/>
          <w:lang w:eastAsia="pl-PL"/>
        </w:rPr>
        <w:t xml:space="preserve">III.2) PODSTAWY WYKLUCZENIA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90890">
        <w:rPr>
          <w:rFonts w:ascii="Times New Roman" w:eastAsia="Times New Roman" w:hAnsi="Times New Roman" w:cs="Times New Roman"/>
          <w:b/>
          <w:bCs/>
          <w:sz w:val="24"/>
          <w:szCs w:val="24"/>
          <w:lang w:eastAsia="pl-PL"/>
        </w:rPr>
        <w:t>Pzp</w:t>
      </w:r>
      <w:proofErr w:type="spellEnd"/>
      <w:r w:rsidRPr="00A90890">
        <w:rPr>
          <w:rFonts w:ascii="Times New Roman" w:eastAsia="Times New Roman" w:hAnsi="Times New Roman" w:cs="Times New Roman"/>
          <w:sz w:val="24"/>
          <w:szCs w:val="24"/>
          <w:lang w:eastAsia="pl-PL"/>
        </w:rPr>
        <w:t xml:space="preserve">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90890">
        <w:rPr>
          <w:rFonts w:ascii="Times New Roman" w:eastAsia="Times New Roman" w:hAnsi="Times New Roman" w:cs="Times New Roman"/>
          <w:b/>
          <w:bCs/>
          <w:sz w:val="24"/>
          <w:szCs w:val="24"/>
          <w:lang w:eastAsia="pl-PL"/>
        </w:rPr>
        <w:t>Pzp</w:t>
      </w:r>
      <w:proofErr w:type="spellEnd"/>
      <w:r w:rsidRPr="00A9089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90890">
        <w:rPr>
          <w:rFonts w:ascii="Times New Roman" w:eastAsia="Times New Roman" w:hAnsi="Times New Roman" w:cs="Times New Roman"/>
          <w:sz w:val="24"/>
          <w:szCs w:val="24"/>
          <w:lang w:eastAsia="pl-PL"/>
        </w:rPr>
        <w:t>Pzp</w:t>
      </w:r>
      <w:proofErr w:type="spellEnd"/>
      <w:r w:rsidRPr="00A90890">
        <w:rPr>
          <w:rFonts w:ascii="Times New Roman" w:eastAsia="Times New Roman" w:hAnsi="Times New Roman" w:cs="Times New Roman"/>
          <w:sz w:val="24"/>
          <w:szCs w:val="24"/>
          <w:lang w:eastAsia="pl-PL"/>
        </w:rPr>
        <w:t xml:space="preserve">)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lastRenderedPageBreak/>
        <w:br/>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90890">
        <w:rPr>
          <w:rFonts w:ascii="Times New Roman" w:eastAsia="Times New Roman" w:hAnsi="Times New Roman" w:cs="Times New Roman"/>
          <w:sz w:val="24"/>
          <w:szCs w:val="24"/>
          <w:lang w:eastAsia="pl-PL"/>
        </w:rPr>
        <w:br/>
        <w:t xml:space="preserve">Tak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 xml:space="preserve">Oświadczenie o spełnianiu kryteriów selekcji </w:t>
      </w:r>
      <w:r w:rsidRPr="00A90890">
        <w:rPr>
          <w:rFonts w:ascii="Times New Roman" w:eastAsia="Times New Roman" w:hAnsi="Times New Roman" w:cs="Times New Roman"/>
          <w:sz w:val="24"/>
          <w:szCs w:val="24"/>
          <w:lang w:eastAsia="pl-PL"/>
        </w:rPr>
        <w:br/>
        <w:t xml:space="preserve">Nie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 xml:space="preserve">7. W celu potwierdzenia braku podstaw wykluczenia Wykonawcy z udziału w postępowaniu Zamawiający wezwie do złożenia następujących dokumentów: - odpisu z właściwego rejestru lub z centralnej ewidencji i informacji o działalności gospodarczej, jeżeli odrębne przepisy wymagają wpisu do rejestru lub ewidencji, w celu potwierdzenia braku podstaw do wykluczenia na podstawie art. 24 ust. 5 pkt. 1 ustawy. 8. Jeżeli wykonawca ma siedzibę lub miejsce zamieszkania poza terytorium Rzeczypospolitej Polskiej, zamiast dokumentu, o którym mowa w ust. 7 pkt. 1 składa dokument lub dokumenty wystawione w kraju, w którym wykonawca ma siedzibę lub miejsce zamieszkania, potwierdzające odpowiednio, że nie otwarto jego likwidacji ani nie ogłoszono upadłości. 9. Dokument, o którym mowa w ust. 7, powinien być wystawiony nie wcześniej niż 6 miesięcy przed upływem terminu składania ofert albo wniosków o dopuszczenie do udziału w postępowaniu. 10. Jeżeli w kraju, w którym wykonawca ma siedzibę lub miejsce zamieszkania lub miejsce zamieszkania ma osoba, której dokument dotyczy, nie wydaje się dokumentów, o których mowa w ust. 6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9 stosuje się odpowiednio. 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12. Jeżeli wykaz, oświadczenia lub inne złożone przez Wykonawcę dokumenty budzą wątpliwości Zamawiającego, może on zwrócić się bezpośrednio do właściwego podmiotu, na rzecz którego roboty budowlane były wykonane o dodatkowe informacje lub dokumenty w tym zakresie. 13. Wykonawca nie jest zobowiązany do złożenia oświadczeń lub dokumentów potwierdzających okoliczności, o których mowa w art. 25 ust. 1 pkt 1 i 3 ustawy (wymienionych w pkt. 7), jeżeli Zamawiający posiada oświadczenia lub dokumenty dotyczące tego Wykonawcy lub może jest uzyskać za pomocą bezpłatnych i ogólnodostępnych baz danych, w szczególności rejestrów publicznych w rozumieniu ustawy z dnia 17 lutego 2005 r. o informatyzacji lub dowodów w formie dokumentów, które są objęte tym repozytorium.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b/>
          <w:bCs/>
          <w:sz w:val="24"/>
          <w:szCs w:val="24"/>
          <w:lang w:eastAsia="pl-PL"/>
        </w:rPr>
        <w:t>III.5.1) W ZAKRESIE SPEŁNIANIA WARUNKÓW UDZIAŁU W POSTĘPOWANIU:</w:t>
      </w:r>
      <w:r w:rsidRPr="00A90890">
        <w:rPr>
          <w:rFonts w:ascii="Times New Roman" w:eastAsia="Times New Roman" w:hAnsi="Times New Roman" w:cs="Times New Roman"/>
          <w:sz w:val="24"/>
          <w:szCs w:val="24"/>
          <w:lang w:eastAsia="pl-PL"/>
        </w:rPr>
        <w:t xml:space="preserve"> </w:t>
      </w:r>
      <w:r w:rsidRPr="00A90890">
        <w:rPr>
          <w:rFonts w:ascii="Times New Roman" w:eastAsia="Times New Roman" w:hAnsi="Times New Roman" w:cs="Times New Roman"/>
          <w:sz w:val="24"/>
          <w:szCs w:val="24"/>
          <w:lang w:eastAsia="pl-PL"/>
        </w:rPr>
        <w:br/>
        <w:t xml:space="preserve">6. Zamawiający przed udzieleniem zamówienia, wezwie wykonawcę, którego oferta została oceniona najwyżej, do złożenia w wyznaczonym terminie, nie krótszym niż 5 dni, aktualnych na dzień złożenia następujących oświadczeń i dokumentów, o których mowa w art. 25 ust. 1 ustawy: a.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załącznik nr 4.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III.5.2) W ZAKRESIE KRYTERIÓW SELEKCJI:</w:t>
      </w:r>
      <w:r w:rsidRPr="00A90890">
        <w:rPr>
          <w:rFonts w:ascii="Times New Roman" w:eastAsia="Times New Roman" w:hAnsi="Times New Roman" w:cs="Times New Roman"/>
          <w:sz w:val="24"/>
          <w:szCs w:val="24"/>
          <w:lang w:eastAsia="pl-PL"/>
        </w:rPr>
        <w:t xml:space="preserve"> </w:t>
      </w:r>
      <w:r w:rsidRPr="00A90890">
        <w:rPr>
          <w:rFonts w:ascii="Times New Roman" w:eastAsia="Times New Roman" w:hAnsi="Times New Roman" w:cs="Times New Roman"/>
          <w:sz w:val="24"/>
          <w:szCs w:val="24"/>
          <w:lang w:eastAsia="pl-PL"/>
        </w:rPr>
        <w:br/>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b/>
          <w:bCs/>
          <w:sz w:val="24"/>
          <w:szCs w:val="24"/>
          <w:lang w:eastAsia="pl-PL"/>
        </w:rPr>
        <w:t xml:space="preserve">III.7) INNE DOKUMENTY NIE WYMIENIONE W pkt III.3) - III.6)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 xml:space="preserve">14. Ponadto Wykonawca wraz z ofertą składa: 1) wypełniony formularz oferty (załącznik nr 1 do SIWZ) wraz z załącznikiem nr 1 do formularza oferty; 2) w przypadku oferty składanej przez Wykonawców wspólnie ubiegających się o udzielenie zamówienia do oferty dołączone powinno być pełnomocnictwo w oryginale lub kopii potwierdzonej za zgodność z oryginałem przez notariusza – jeżeli dotyczy; 3) pisemne zobowiązanie do oddania do dyspozycji Wykonawcy niezbędnych zasobów (zdolność techniczna lub zawodowa) na potrzeby realizacji zamówienia, gdy Wykonawca wykazując spełnienie warunków udziału w postępowaniu, polega na zasobach innych podmiotów (załącznik 5 do SIWZ) - jeżeli dotyczy; 4) pełnomocnictwo dla osoby podpisującej ofertę do występowania w imieniu wykonawcy jeżeli nie wynika to bezpośrednio z dokumentów rejestrowych lub w przypadku, o którym mowa w art. 23 ust. 2 ustawy </w:t>
      </w:r>
      <w:proofErr w:type="spellStart"/>
      <w:r w:rsidRPr="00A90890">
        <w:rPr>
          <w:rFonts w:ascii="Times New Roman" w:eastAsia="Times New Roman" w:hAnsi="Times New Roman" w:cs="Times New Roman"/>
          <w:sz w:val="24"/>
          <w:szCs w:val="24"/>
          <w:lang w:eastAsia="pl-PL"/>
        </w:rPr>
        <w:t>Pzp</w:t>
      </w:r>
      <w:proofErr w:type="spellEnd"/>
      <w:r w:rsidRPr="00A90890">
        <w:rPr>
          <w:rFonts w:ascii="Times New Roman" w:eastAsia="Times New Roman" w:hAnsi="Times New Roman" w:cs="Times New Roman"/>
          <w:sz w:val="24"/>
          <w:szCs w:val="24"/>
          <w:lang w:eastAsia="pl-PL"/>
        </w:rPr>
        <w:t xml:space="preserve"> – jeżeli dotyczy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u w:val="single"/>
          <w:lang w:eastAsia="pl-PL"/>
        </w:rPr>
        <w:t xml:space="preserve">SEKCJA IV: PROCEDURA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b/>
          <w:bCs/>
          <w:sz w:val="24"/>
          <w:szCs w:val="24"/>
          <w:lang w:eastAsia="pl-PL"/>
        </w:rPr>
        <w:t xml:space="preserve">IV.1) OPIS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 xml:space="preserve">IV.1.1) Tryb udzielenia zamówienia: </w:t>
      </w:r>
      <w:r w:rsidRPr="00A90890">
        <w:rPr>
          <w:rFonts w:ascii="Times New Roman" w:eastAsia="Times New Roman" w:hAnsi="Times New Roman" w:cs="Times New Roman"/>
          <w:sz w:val="24"/>
          <w:szCs w:val="24"/>
          <w:lang w:eastAsia="pl-PL"/>
        </w:rPr>
        <w:t xml:space="preserve">Przetarg nieograniczony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IV.1.2) Zamawiający żąda wniesienia wadium:</w:t>
      </w:r>
      <w:r w:rsidRPr="00A90890">
        <w:rPr>
          <w:rFonts w:ascii="Times New Roman" w:eastAsia="Times New Roman" w:hAnsi="Times New Roman" w:cs="Times New Roman"/>
          <w:sz w:val="24"/>
          <w:szCs w:val="24"/>
          <w:lang w:eastAsia="pl-PL"/>
        </w:rPr>
        <w:t xml:space="preserve">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 xml:space="preserve">Nie </w:t>
      </w:r>
      <w:r w:rsidRPr="00A90890">
        <w:rPr>
          <w:rFonts w:ascii="Times New Roman" w:eastAsia="Times New Roman" w:hAnsi="Times New Roman" w:cs="Times New Roman"/>
          <w:sz w:val="24"/>
          <w:szCs w:val="24"/>
          <w:lang w:eastAsia="pl-PL"/>
        </w:rPr>
        <w:br/>
        <w:t xml:space="preserve">Informacja na temat wadium </w:t>
      </w:r>
      <w:r w:rsidRPr="00A90890">
        <w:rPr>
          <w:rFonts w:ascii="Times New Roman" w:eastAsia="Times New Roman" w:hAnsi="Times New Roman" w:cs="Times New Roman"/>
          <w:sz w:val="24"/>
          <w:szCs w:val="24"/>
          <w:lang w:eastAsia="pl-PL"/>
        </w:rPr>
        <w:br/>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IV.1.3) Przewiduje się udzielenie zaliczek na poczet wykonania zamówienia:</w:t>
      </w:r>
      <w:r w:rsidRPr="00A90890">
        <w:rPr>
          <w:rFonts w:ascii="Times New Roman" w:eastAsia="Times New Roman" w:hAnsi="Times New Roman" w:cs="Times New Roman"/>
          <w:sz w:val="24"/>
          <w:szCs w:val="24"/>
          <w:lang w:eastAsia="pl-PL"/>
        </w:rPr>
        <w:t xml:space="preserve">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lastRenderedPageBreak/>
        <w:t xml:space="preserve">Nie </w:t>
      </w:r>
      <w:r w:rsidRPr="00A90890">
        <w:rPr>
          <w:rFonts w:ascii="Times New Roman" w:eastAsia="Times New Roman" w:hAnsi="Times New Roman" w:cs="Times New Roman"/>
          <w:sz w:val="24"/>
          <w:szCs w:val="24"/>
          <w:lang w:eastAsia="pl-PL"/>
        </w:rPr>
        <w:br/>
        <w:t xml:space="preserve">Należy podać informacje na temat udzielania zaliczek: </w:t>
      </w:r>
      <w:r w:rsidRPr="00A90890">
        <w:rPr>
          <w:rFonts w:ascii="Times New Roman" w:eastAsia="Times New Roman" w:hAnsi="Times New Roman" w:cs="Times New Roman"/>
          <w:sz w:val="24"/>
          <w:szCs w:val="24"/>
          <w:lang w:eastAsia="pl-PL"/>
        </w:rPr>
        <w:br/>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 xml:space="preserve">Nie </w:t>
      </w:r>
      <w:r w:rsidRPr="00A9089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90890">
        <w:rPr>
          <w:rFonts w:ascii="Times New Roman" w:eastAsia="Times New Roman" w:hAnsi="Times New Roman" w:cs="Times New Roman"/>
          <w:sz w:val="24"/>
          <w:szCs w:val="24"/>
          <w:lang w:eastAsia="pl-PL"/>
        </w:rPr>
        <w:br/>
        <w:t xml:space="preserve">Nie </w:t>
      </w:r>
      <w:r w:rsidRPr="00A90890">
        <w:rPr>
          <w:rFonts w:ascii="Times New Roman" w:eastAsia="Times New Roman" w:hAnsi="Times New Roman" w:cs="Times New Roman"/>
          <w:sz w:val="24"/>
          <w:szCs w:val="24"/>
          <w:lang w:eastAsia="pl-PL"/>
        </w:rPr>
        <w:br/>
        <w:t xml:space="preserve">Informacje dodatkowe: </w:t>
      </w:r>
      <w:r w:rsidRPr="00A90890">
        <w:rPr>
          <w:rFonts w:ascii="Times New Roman" w:eastAsia="Times New Roman" w:hAnsi="Times New Roman" w:cs="Times New Roman"/>
          <w:sz w:val="24"/>
          <w:szCs w:val="24"/>
          <w:lang w:eastAsia="pl-PL"/>
        </w:rPr>
        <w:br/>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 xml:space="preserve">IV.1.5.) Wymaga się złożenia oferty wariantowej: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br/>
        <w:t xml:space="preserve">Dopuszcza się złożenie oferty wariantowej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90890">
        <w:rPr>
          <w:rFonts w:ascii="Times New Roman" w:eastAsia="Times New Roman" w:hAnsi="Times New Roman" w:cs="Times New Roman"/>
          <w:sz w:val="24"/>
          <w:szCs w:val="24"/>
          <w:lang w:eastAsia="pl-PL"/>
        </w:rPr>
        <w:br/>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 xml:space="preserve">Liczba wykonawców   </w:t>
      </w:r>
      <w:r w:rsidRPr="00A90890">
        <w:rPr>
          <w:rFonts w:ascii="Times New Roman" w:eastAsia="Times New Roman" w:hAnsi="Times New Roman" w:cs="Times New Roman"/>
          <w:sz w:val="24"/>
          <w:szCs w:val="24"/>
          <w:lang w:eastAsia="pl-PL"/>
        </w:rPr>
        <w:br/>
        <w:t xml:space="preserve">Przewidywana minimalna liczba wykonawców </w:t>
      </w:r>
      <w:r w:rsidRPr="00A90890">
        <w:rPr>
          <w:rFonts w:ascii="Times New Roman" w:eastAsia="Times New Roman" w:hAnsi="Times New Roman" w:cs="Times New Roman"/>
          <w:sz w:val="24"/>
          <w:szCs w:val="24"/>
          <w:lang w:eastAsia="pl-PL"/>
        </w:rPr>
        <w:br/>
        <w:t xml:space="preserve">Maksymalna liczba wykonawców   </w:t>
      </w:r>
      <w:r w:rsidRPr="00A90890">
        <w:rPr>
          <w:rFonts w:ascii="Times New Roman" w:eastAsia="Times New Roman" w:hAnsi="Times New Roman" w:cs="Times New Roman"/>
          <w:sz w:val="24"/>
          <w:szCs w:val="24"/>
          <w:lang w:eastAsia="pl-PL"/>
        </w:rPr>
        <w:br/>
        <w:t xml:space="preserve">Kryteria selekcji wykonawców: </w:t>
      </w:r>
      <w:r w:rsidRPr="00A90890">
        <w:rPr>
          <w:rFonts w:ascii="Times New Roman" w:eastAsia="Times New Roman" w:hAnsi="Times New Roman" w:cs="Times New Roman"/>
          <w:sz w:val="24"/>
          <w:szCs w:val="24"/>
          <w:lang w:eastAsia="pl-PL"/>
        </w:rPr>
        <w:br/>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 xml:space="preserve">IV.1.7) Informacje na temat umowy ramowej lub dynamicznego systemu zakupów: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 xml:space="preserve">Umowa ramowa będzie zawarta: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t xml:space="preserve">Czy przewiduje się ograniczenie liczby uczestników umowy ramowej: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t xml:space="preserve">Przewidziana maksymalna liczba uczestników umowy ramowej: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t xml:space="preserve">Informacje dodatkowe: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t xml:space="preserve">Zamówienie obejmuje ustanowienie dynamicznego systemu zakupów: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t xml:space="preserve">Informacje dodatkowe: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A90890">
        <w:rPr>
          <w:rFonts w:ascii="Times New Roman" w:eastAsia="Times New Roman" w:hAnsi="Times New Roman" w:cs="Times New Roman"/>
          <w:sz w:val="24"/>
          <w:szCs w:val="24"/>
          <w:lang w:eastAsia="pl-PL"/>
        </w:rPr>
        <w:br/>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 xml:space="preserve">IV.1.8) Aukcja elektroniczna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 xml:space="preserve">Przewidziane jest przeprowadzenie aukcji elektronicznej </w:t>
      </w:r>
      <w:r w:rsidRPr="00A90890">
        <w:rPr>
          <w:rFonts w:ascii="Times New Roman" w:eastAsia="Times New Roman" w:hAnsi="Times New Roman" w:cs="Times New Roman"/>
          <w:i/>
          <w:iCs/>
          <w:sz w:val="24"/>
          <w:szCs w:val="24"/>
          <w:lang w:eastAsia="pl-PL"/>
        </w:rPr>
        <w:t xml:space="preserve">(przetarg nieograniczony, przetarg ograniczony, negocjacje z ogłoszeniem) </w:t>
      </w:r>
      <w:r w:rsidRPr="00A90890">
        <w:rPr>
          <w:rFonts w:ascii="Times New Roman" w:eastAsia="Times New Roman" w:hAnsi="Times New Roman" w:cs="Times New Roman"/>
          <w:sz w:val="24"/>
          <w:szCs w:val="24"/>
          <w:lang w:eastAsia="pl-PL"/>
        </w:rPr>
        <w:t xml:space="preserve">Nie </w:t>
      </w:r>
      <w:r w:rsidRPr="00A90890">
        <w:rPr>
          <w:rFonts w:ascii="Times New Roman" w:eastAsia="Times New Roman" w:hAnsi="Times New Roman" w:cs="Times New Roman"/>
          <w:sz w:val="24"/>
          <w:szCs w:val="24"/>
          <w:lang w:eastAsia="pl-PL"/>
        </w:rPr>
        <w:br/>
        <w:t xml:space="preserve">Należy podać adres strony internetowej, na której aukcja będzie prowadzona: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90890">
        <w:rPr>
          <w:rFonts w:ascii="Times New Roman" w:eastAsia="Times New Roman" w:hAnsi="Times New Roman" w:cs="Times New Roman"/>
          <w:sz w:val="24"/>
          <w:szCs w:val="24"/>
          <w:lang w:eastAsia="pl-PL"/>
        </w:rPr>
        <w:t xml:space="preserve">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90890">
        <w:rPr>
          <w:rFonts w:ascii="Times New Roman" w:eastAsia="Times New Roman" w:hAnsi="Times New Roman" w:cs="Times New Roman"/>
          <w:sz w:val="24"/>
          <w:szCs w:val="24"/>
          <w:lang w:eastAsia="pl-PL"/>
        </w:rPr>
        <w:br/>
        <w:t xml:space="preserve">Informacje dotyczące przebiegu aukcji elektronicznej: </w:t>
      </w:r>
      <w:r w:rsidRPr="00A9089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9089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90890">
        <w:rPr>
          <w:rFonts w:ascii="Times New Roman" w:eastAsia="Times New Roman" w:hAnsi="Times New Roman" w:cs="Times New Roman"/>
          <w:sz w:val="24"/>
          <w:szCs w:val="24"/>
          <w:lang w:eastAsia="pl-PL"/>
        </w:rPr>
        <w:br/>
        <w:t xml:space="preserve">Wymagania dotyczące rejestracji i identyfikacji wykonawców w aukcji elektronicznej: </w:t>
      </w:r>
      <w:r w:rsidRPr="00A90890">
        <w:rPr>
          <w:rFonts w:ascii="Times New Roman" w:eastAsia="Times New Roman" w:hAnsi="Times New Roman" w:cs="Times New Roman"/>
          <w:sz w:val="24"/>
          <w:szCs w:val="24"/>
          <w:lang w:eastAsia="pl-PL"/>
        </w:rPr>
        <w:br/>
        <w:t xml:space="preserve">Informacje o liczbie etapów aukcji elektronicznej i czasie ich trwania: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br/>
        <w:t xml:space="preserve">Czas trwania: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90890">
        <w:rPr>
          <w:rFonts w:ascii="Times New Roman" w:eastAsia="Times New Roman" w:hAnsi="Times New Roman" w:cs="Times New Roman"/>
          <w:sz w:val="24"/>
          <w:szCs w:val="24"/>
          <w:lang w:eastAsia="pl-PL"/>
        </w:rPr>
        <w:br/>
        <w:t xml:space="preserve">Warunki zamknięcia aukcji elektronicznej: </w:t>
      </w:r>
      <w:r w:rsidRPr="00A90890">
        <w:rPr>
          <w:rFonts w:ascii="Times New Roman" w:eastAsia="Times New Roman" w:hAnsi="Times New Roman" w:cs="Times New Roman"/>
          <w:sz w:val="24"/>
          <w:szCs w:val="24"/>
          <w:lang w:eastAsia="pl-PL"/>
        </w:rPr>
        <w:br/>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 xml:space="preserve">IV.2) KRYTERIA OCENY OFERT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 xml:space="preserve">IV.2.1) Kryteria oceny ofert: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IV.2.2) Kryteria</w:t>
      </w:r>
      <w:r w:rsidRPr="00A9089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A90890" w:rsidRPr="00A90890" w:rsidTr="00A90890">
        <w:tc>
          <w:tcPr>
            <w:tcW w:w="0" w:type="auto"/>
            <w:tcBorders>
              <w:top w:val="single" w:sz="6" w:space="0" w:color="000000"/>
              <w:left w:val="single" w:sz="6" w:space="0" w:color="000000"/>
              <w:bottom w:val="single" w:sz="6" w:space="0" w:color="000000"/>
              <w:right w:val="single" w:sz="6" w:space="0" w:color="000000"/>
            </w:tcBorders>
            <w:vAlign w:val="center"/>
            <w:hideMark/>
          </w:tcPr>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Znaczenie</w:t>
            </w:r>
          </w:p>
        </w:tc>
      </w:tr>
      <w:tr w:rsidR="00A90890" w:rsidRPr="00A90890" w:rsidTr="00A90890">
        <w:tc>
          <w:tcPr>
            <w:tcW w:w="0" w:type="auto"/>
            <w:tcBorders>
              <w:top w:val="single" w:sz="6" w:space="0" w:color="000000"/>
              <w:left w:val="single" w:sz="6" w:space="0" w:color="000000"/>
              <w:bottom w:val="single" w:sz="6" w:space="0" w:color="000000"/>
              <w:right w:val="single" w:sz="6" w:space="0" w:color="000000"/>
            </w:tcBorders>
            <w:vAlign w:val="center"/>
            <w:hideMark/>
          </w:tcPr>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60,00</w:t>
            </w:r>
          </w:p>
        </w:tc>
      </w:tr>
      <w:tr w:rsidR="00A90890" w:rsidRPr="00A90890" w:rsidTr="00A90890">
        <w:tc>
          <w:tcPr>
            <w:tcW w:w="0" w:type="auto"/>
            <w:tcBorders>
              <w:top w:val="single" w:sz="6" w:space="0" w:color="000000"/>
              <w:left w:val="single" w:sz="6" w:space="0" w:color="000000"/>
              <w:bottom w:val="single" w:sz="6" w:space="0" w:color="000000"/>
              <w:right w:val="single" w:sz="6" w:space="0" w:color="000000"/>
            </w:tcBorders>
            <w:vAlign w:val="center"/>
            <w:hideMark/>
          </w:tcPr>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30,00</w:t>
            </w:r>
          </w:p>
        </w:tc>
      </w:tr>
      <w:tr w:rsidR="00A90890" w:rsidRPr="00A90890" w:rsidTr="00A90890">
        <w:tc>
          <w:tcPr>
            <w:tcW w:w="0" w:type="auto"/>
            <w:tcBorders>
              <w:top w:val="single" w:sz="6" w:space="0" w:color="000000"/>
              <w:left w:val="single" w:sz="6" w:space="0" w:color="000000"/>
              <w:bottom w:val="single" w:sz="6" w:space="0" w:color="000000"/>
              <w:right w:val="single" w:sz="6" w:space="0" w:color="000000"/>
            </w:tcBorders>
            <w:vAlign w:val="center"/>
            <w:hideMark/>
          </w:tcPr>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10,00</w:t>
            </w:r>
          </w:p>
        </w:tc>
      </w:tr>
    </w:tbl>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90890">
        <w:rPr>
          <w:rFonts w:ascii="Times New Roman" w:eastAsia="Times New Roman" w:hAnsi="Times New Roman" w:cs="Times New Roman"/>
          <w:b/>
          <w:bCs/>
          <w:sz w:val="24"/>
          <w:szCs w:val="24"/>
          <w:lang w:eastAsia="pl-PL"/>
        </w:rPr>
        <w:t>Pzp</w:t>
      </w:r>
      <w:proofErr w:type="spellEnd"/>
      <w:r w:rsidRPr="00A90890">
        <w:rPr>
          <w:rFonts w:ascii="Times New Roman" w:eastAsia="Times New Roman" w:hAnsi="Times New Roman" w:cs="Times New Roman"/>
          <w:b/>
          <w:bCs/>
          <w:sz w:val="24"/>
          <w:szCs w:val="24"/>
          <w:lang w:eastAsia="pl-PL"/>
        </w:rPr>
        <w:t xml:space="preserve"> </w:t>
      </w:r>
      <w:r w:rsidRPr="00A90890">
        <w:rPr>
          <w:rFonts w:ascii="Times New Roman" w:eastAsia="Times New Roman" w:hAnsi="Times New Roman" w:cs="Times New Roman"/>
          <w:sz w:val="24"/>
          <w:szCs w:val="24"/>
          <w:lang w:eastAsia="pl-PL"/>
        </w:rPr>
        <w:t xml:space="preserve">(przetarg nieograniczony) </w:t>
      </w:r>
      <w:r w:rsidRPr="00A90890">
        <w:rPr>
          <w:rFonts w:ascii="Times New Roman" w:eastAsia="Times New Roman" w:hAnsi="Times New Roman" w:cs="Times New Roman"/>
          <w:sz w:val="24"/>
          <w:szCs w:val="24"/>
          <w:lang w:eastAsia="pl-PL"/>
        </w:rPr>
        <w:br/>
        <w:t xml:space="preserve">Tak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 xml:space="preserve">IV.3) Negocjacje z ogłoszeniem, dialog konkurencyjny, partnerstwo innowacyjne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IV.3.1) Informacje na temat negocjacji z ogłoszeniem</w:t>
      </w:r>
      <w:r w:rsidRPr="00A90890">
        <w:rPr>
          <w:rFonts w:ascii="Times New Roman" w:eastAsia="Times New Roman" w:hAnsi="Times New Roman" w:cs="Times New Roman"/>
          <w:sz w:val="24"/>
          <w:szCs w:val="24"/>
          <w:lang w:eastAsia="pl-PL"/>
        </w:rPr>
        <w:t xml:space="preserve"> </w:t>
      </w:r>
      <w:r w:rsidRPr="00A90890">
        <w:rPr>
          <w:rFonts w:ascii="Times New Roman" w:eastAsia="Times New Roman" w:hAnsi="Times New Roman" w:cs="Times New Roman"/>
          <w:sz w:val="24"/>
          <w:szCs w:val="24"/>
          <w:lang w:eastAsia="pl-PL"/>
        </w:rPr>
        <w:br/>
        <w:t xml:space="preserve">Minimalne wymagania, które muszą spełniać wszystkie oferty: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90890">
        <w:rPr>
          <w:rFonts w:ascii="Times New Roman" w:eastAsia="Times New Roman" w:hAnsi="Times New Roman" w:cs="Times New Roman"/>
          <w:sz w:val="24"/>
          <w:szCs w:val="24"/>
          <w:lang w:eastAsia="pl-PL"/>
        </w:rPr>
        <w:br/>
        <w:t xml:space="preserve">Przewidziany jest podział negocjacji na etapy w celu ograniczenia liczby ofert: </w:t>
      </w:r>
      <w:r w:rsidRPr="00A90890">
        <w:rPr>
          <w:rFonts w:ascii="Times New Roman" w:eastAsia="Times New Roman" w:hAnsi="Times New Roman" w:cs="Times New Roman"/>
          <w:sz w:val="24"/>
          <w:szCs w:val="24"/>
          <w:lang w:eastAsia="pl-PL"/>
        </w:rPr>
        <w:br/>
        <w:t xml:space="preserve">Należy podać informacje na temat etapów negocjacji (w tym liczbę etapów):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lastRenderedPageBreak/>
        <w:t xml:space="preserve">Informacje dodatkowe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IV.3.2) Informacje na temat dialogu konkurencyjnego</w:t>
      </w:r>
      <w:r w:rsidRPr="00A90890">
        <w:rPr>
          <w:rFonts w:ascii="Times New Roman" w:eastAsia="Times New Roman" w:hAnsi="Times New Roman" w:cs="Times New Roman"/>
          <w:sz w:val="24"/>
          <w:szCs w:val="24"/>
          <w:lang w:eastAsia="pl-PL"/>
        </w:rPr>
        <w:t xml:space="preserve"> </w:t>
      </w:r>
      <w:r w:rsidRPr="00A9089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t xml:space="preserve">Wstępny harmonogram postępowania: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t xml:space="preserve">Podział dialogu na etapy w celu ograniczenia liczby rozwiązań: </w:t>
      </w:r>
      <w:r w:rsidRPr="00A90890">
        <w:rPr>
          <w:rFonts w:ascii="Times New Roman" w:eastAsia="Times New Roman" w:hAnsi="Times New Roman" w:cs="Times New Roman"/>
          <w:sz w:val="24"/>
          <w:szCs w:val="24"/>
          <w:lang w:eastAsia="pl-PL"/>
        </w:rPr>
        <w:br/>
        <w:t xml:space="preserve">Należy podać informacje na temat etapów dialogu: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t xml:space="preserve">Informacje dodatkowe: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IV.3.3) Informacje na temat partnerstwa innowacyjnego</w:t>
      </w:r>
      <w:r w:rsidRPr="00A90890">
        <w:rPr>
          <w:rFonts w:ascii="Times New Roman" w:eastAsia="Times New Roman" w:hAnsi="Times New Roman" w:cs="Times New Roman"/>
          <w:sz w:val="24"/>
          <w:szCs w:val="24"/>
          <w:lang w:eastAsia="pl-PL"/>
        </w:rPr>
        <w:t xml:space="preserve"> </w:t>
      </w:r>
      <w:r w:rsidRPr="00A9089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t xml:space="preserve">Informacje dodatkowe: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 xml:space="preserve">IV.4) Licytacja elektroniczna </w:t>
      </w:r>
      <w:r w:rsidRPr="00A90890">
        <w:rPr>
          <w:rFonts w:ascii="Times New Roman" w:eastAsia="Times New Roman" w:hAnsi="Times New Roman" w:cs="Times New Roman"/>
          <w:sz w:val="24"/>
          <w:szCs w:val="24"/>
          <w:lang w:eastAsia="pl-PL"/>
        </w:rPr>
        <w:br/>
        <w:t xml:space="preserve">Adres strony internetowej, na której będzie prowadzona licytacja elektroniczna: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 xml:space="preserve">Informacje o liczbie etapów licytacji elektronicznej i czasie ich trwania: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 xml:space="preserve">Czas trwania: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 xml:space="preserve">Termin składania wniosków o dopuszczenie do udziału w licytacji elektronicznej: </w:t>
      </w:r>
      <w:r w:rsidRPr="00A90890">
        <w:rPr>
          <w:rFonts w:ascii="Times New Roman" w:eastAsia="Times New Roman" w:hAnsi="Times New Roman" w:cs="Times New Roman"/>
          <w:sz w:val="24"/>
          <w:szCs w:val="24"/>
          <w:lang w:eastAsia="pl-PL"/>
        </w:rPr>
        <w:br/>
        <w:t xml:space="preserve">Data: godzina: </w:t>
      </w:r>
      <w:r w:rsidRPr="00A90890">
        <w:rPr>
          <w:rFonts w:ascii="Times New Roman" w:eastAsia="Times New Roman" w:hAnsi="Times New Roman" w:cs="Times New Roman"/>
          <w:sz w:val="24"/>
          <w:szCs w:val="24"/>
          <w:lang w:eastAsia="pl-PL"/>
        </w:rPr>
        <w:br/>
        <w:t xml:space="preserve">Termin otwarcia licytacji elektronicznej: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t xml:space="preserve">Termin i warunki zamknięcia licytacji elektronicznej: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br/>
        <w:t xml:space="preserve">Wymagania dotyczące zabezpieczenia należytego wykonania umowy: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lang w:eastAsia="pl-PL"/>
        </w:rPr>
        <w:lastRenderedPageBreak/>
        <w:br/>
        <w:t xml:space="preserve">Informacje dodatkowe: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r w:rsidRPr="00A90890">
        <w:rPr>
          <w:rFonts w:ascii="Times New Roman" w:eastAsia="Times New Roman" w:hAnsi="Times New Roman" w:cs="Times New Roman"/>
          <w:b/>
          <w:bCs/>
          <w:sz w:val="24"/>
          <w:szCs w:val="24"/>
          <w:lang w:eastAsia="pl-PL"/>
        </w:rPr>
        <w:t>IV.5) ZMIANA UMOWY</w:t>
      </w:r>
      <w:r w:rsidRPr="00A90890">
        <w:rPr>
          <w:rFonts w:ascii="Times New Roman" w:eastAsia="Times New Roman" w:hAnsi="Times New Roman" w:cs="Times New Roman"/>
          <w:sz w:val="24"/>
          <w:szCs w:val="24"/>
          <w:lang w:eastAsia="pl-PL"/>
        </w:rPr>
        <w:t xml:space="preserve">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90890">
        <w:rPr>
          <w:rFonts w:ascii="Times New Roman" w:eastAsia="Times New Roman" w:hAnsi="Times New Roman" w:cs="Times New Roman"/>
          <w:sz w:val="24"/>
          <w:szCs w:val="24"/>
          <w:lang w:eastAsia="pl-PL"/>
        </w:rPr>
        <w:t xml:space="preserve"> Tak </w:t>
      </w:r>
      <w:r w:rsidRPr="00A90890">
        <w:rPr>
          <w:rFonts w:ascii="Times New Roman" w:eastAsia="Times New Roman" w:hAnsi="Times New Roman" w:cs="Times New Roman"/>
          <w:sz w:val="24"/>
          <w:szCs w:val="24"/>
          <w:lang w:eastAsia="pl-PL"/>
        </w:rPr>
        <w:br/>
        <w:t xml:space="preserve">Należy wskazać zakres, charakter zmian oraz warunki wprowadzenia zmian: </w:t>
      </w:r>
      <w:r w:rsidRPr="00A90890">
        <w:rPr>
          <w:rFonts w:ascii="Times New Roman" w:eastAsia="Times New Roman" w:hAnsi="Times New Roman" w:cs="Times New Roman"/>
          <w:sz w:val="24"/>
          <w:szCs w:val="24"/>
          <w:lang w:eastAsia="pl-PL"/>
        </w:rPr>
        <w:br/>
        <w:t xml:space="preserve">1. W razie zaistnienia istotnej zmiany okoliczności powodującej, że wykonanie umowy nie leży w interesie publicznym, czego nie można było przewidzieć w chwili zawarcia umowy, Zamawiający może odstąpić od umowy w terminie 30 dni od powzięcia wiadomości o zaistnieniu tej okoliczności. 2. W przypadku, o którym mowa w ust. 1 Wykonawca może żądać wyłącznie wynagrodzenia należnego z tytułu wykonania części umowy. 3. Zamawiający przewiduje możliwość dokonania następujących istotnych zmian postanowień zawartej umowy w stosunku do treści oferty, na podstawie, której dokonano wyboru Wykonawcy; 3.1. gdy nastąpi zmiana powszechnie obowiązujących przepisów prawa w zakresie mającym wpływ na realizację przedmiotu zamówienia; 3.2. gdy konieczność wprowadzenia zmian będzie następstwem zmian wprowadzonych w umowach pomiędzy Zamawiającym, a inną niż Wykonawcą stroną, które na podstawie przepisów prawa mogą wpływać na realizację zamówienia; 3.3. wszelakie zmiany związane z podwykonawcami; 3.4. zmiana ustawowej stawki podatku VAT. W takim przypadku obniżenie lub podwyższenie wynagrodzenia jest możliwe w wysokości odpowiadającej zmianie podatku, 3.5. siła wyższa rozumiana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3.6. zmiany dotyczące nazwy i siedziby wykonawcy, jego formy organizacyjno-prawnej, numerów kont bankowych oraz innych danych identyfikacyjnych w trakcie trwania umowy lub następstwo prawne, 3.7. zmiany mające na celu poprawę oczywistych omyłek pisarskich i rachunkowych w umowie, 3.8. w pozostałym zakresie zmian do umowy stosuje się </w:t>
      </w:r>
      <w:proofErr w:type="spellStart"/>
      <w:r w:rsidRPr="00A90890">
        <w:rPr>
          <w:rFonts w:ascii="Times New Roman" w:eastAsia="Times New Roman" w:hAnsi="Times New Roman" w:cs="Times New Roman"/>
          <w:sz w:val="24"/>
          <w:szCs w:val="24"/>
          <w:lang w:eastAsia="pl-PL"/>
        </w:rPr>
        <w:t>rt</w:t>
      </w:r>
      <w:proofErr w:type="spellEnd"/>
      <w:r w:rsidRPr="00A90890">
        <w:rPr>
          <w:rFonts w:ascii="Times New Roman" w:eastAsia="Times New Roman" w:hAnsi="Times New Roman" w:cs="Times New Roman"/>
          <w:sz w:val="24"/>
          <w:szCs w:val="24"/>
          <w:lang w:eastAsia="pl-PL"/>
        </w:rPr>
        <w:t xml:space="preserve">. 144 ust.1 pkt.2 pkt 3, pkt 4, pkt 5, pkt 6, ust. 1a, ust. 1b, ust. 1c, ust. 1d, ust.1e, oraz ust. 2 i ust. 3 ustawy </w:t>
      </w:r>
      <w:proofErr w:type="spellStart"/>
      <w:r w:rsidRPr="00A90890">
        <w:rPr>
          <w:rFonts w:ascii="Times New Roman" w:eastAsia="Times New Roman" w:hAnsi="Times New Roman" w:cs="Times New Roman"/>
          <w:sz w:val="24"/>
          <w:szCs w:val="24"/>
          <w:lang w:eastAsia="pl-PL"/>
        </w:rPr>
        <w:t>Pzp</w:t>
      </w:r>
      <w:proofErr w:type="spellEnd"/>
      <w:r w:rsidRPr="00A90890">
        <w:rPr>
          <w:rFonts w:ascii="Times New Roman" w:eastAsia="Times New Roman" w:hAnsi="Times New Roman" w:cs="Times New Roman"/>
          <w:sz w:val="24"/>
          <w:szCs w:val="24"/>
          <w:lang w:eastAsia="pl-PL"/>
        </w:rPr>
        <w:t xml:space="preserve">. 4. Istotne zmiany postanowień zawartej umowy w stosunku do treści oferty, na podstawie, której dokonano wyboru Wykonawcy, przewidziane w ust. 3 dopuszczalne są tylko pod następującymi warunkami: 4.1. zmiany nie mogą powodować zwiększenia wynagrodzenia Wykonawcy określonego w niniejszej umowie, z zastrzeżeniem ust. 3 pkt 3.4); 4.2. jeżeli zmiana albo rezygnacja z podwykonawcy dotyczy podmiotu, na którego zasoby Wykonawca powoływał się, na zasadach określonych w art. 22a ustawy z dnia 29 stycznia 2004 roku Prawo zamówień publicznych, w celu wykazania spełnia warunków udziału w postępowaniu, o którym mowa w art. 22 ust.1 ustawy z dnia 29 stycznia 2004 roku Prawo zamówień publicznych, Wykonawca jest obowiązany wykazać Zamawiającemu, iż proponowany inny podwykonawca lub Wykonawca samodzielnie spełnia je w stopniu nie mniejszym niż wymagany w trakcie postępowania o udzielenie zamówienia. 5. W przypadku wystąpienia okoliczności skutkujących koniecznością zmiany umowy z przyczyn, o których mowa w ust.3 Wykonawca zobowiązany jest do niezwłocznego poinformowania o tym fakcie Zamawiającego, wystąpienia z wnioskiem o dokonanie wskazanej zmiany wraz z przedstawieniem dowodów stwierdzających zaistnienie okoliczności. 5.1. Z okoliczności stanowiących podstawę zmiany do umowy strony sporządzą protokół konieczności oraz aneks do umowy, w trybie art. 144 ustawy. 5.2. Zmiana umowy powinna nastąpić w formie pisemnego aneksu podpisanego przez obie strony, pod rygorem nieważności takiego oświadczenia oraz powinna zawierać uzasadnienie faktyczne i prawne. 5.3. Zmiana do </w:t>
      </w:r>
      <w:r w:rsidRPr="00A90890">
        <w:rPr>
          <w:rFonts w:ascii="Times New Roman" w:eastAsia="Times New Roman" w:hAnsi="Times New Roman" w:cs="Times New Roman"/>
          <w:sz w:val="24"/>
          <w:szCs w:val="24"/>
          <w:lang w:eastAsia="pl-PL"/>
        </w:rPr>
        <w:lastRenderedPageBreak/>
        <w:t xml:space="preserve">umowy w sprawie zamówienia publicznego bez zachowania formy pisemnej jest dotknięta sankcją nieważności, a więc nie wywołuje skutków prawnych. § 9. KARY UMOWNE 1. Strony umowy zgodnie stwierdzają, że obowiązującą formą odszkodowań za naruszenie postanowień niniejszej umowy są niżej wymienione kary umowne. 2. Wykonawca zapłaci Zamawiającemu karę umowną: 2.1. za odstąpienie od umowy przez Zamawiającego z przyczyn zależnych od Wykonawcy 15% ceny wskazanej w § 3 ust. 1, 2.2. za opóźnienie dostawy przedmiotu umowy do odbioru w stosunku do terminu uzgodnionego w umowie - 0,5% ceny wskazanej w § 3 ust. 1 za każdy dzień opóźnienia; jeżeli opóźnienie przekroczy 3 tygodnie Zamawiający ma prawo odstąpić od umowy niezależnie od tego, z jakiego powodu nastąpiło opóźnienie. W takim przypadku Zamawiający nie będzie zobowiązany zwrócić Wykonawcy kosztów, jakie poniósł on w związku z realizacją niniejszej umowy; odstąpienie od umowy wymaga pod rygorem nieważności formy pisemnej i przysługiwać będzie Zamawiającemu w ciągu 7 dni od daty, w której opóźnienie wydania przedmiotu umowy przekroczy 3 tygodnie, 2.3. za opóźnienie usunięcia usterek lub wad stwierdzonych podczas odbioru samochodu - 0,5% ceny wskazanej w § 3 ust. 1 za każdy dzień opóźnienia; postanowienia wymienione w pkt. 2 stosuje się odpowiednio. 2.4. za opóźnienie w przystąpieniu do naprawy gwarancyjnej po prawidłowo zgłoszonej usterce - 0,2% ceny wskazanej w § 3 ust. 1 za każdy dzień opóźnienia. 3. Zamawiający zapłaci Wykonawcy karę umowną: 3.1. za odstąpienie od umowy przez Wykonawcę z przyczyn zależnych od Zamawiającego - 15% ceny wskazanej w § 3 ust. 1. 3.2. za opóźnienie przystąpienia do odbioru przedmiotu umowy w stosunku do terminu uzgodnionego w umowie - 0,2% ceny wskazanej w § 3 ust. 1 za każdy dzień opóźnienia; jeżeli opóźnienie przekroczy 3 tygodnie Wykonawca ma prawo odstąpić od umowy i żądać od Zamawiającego pokrycia poniesionych w związku z realizacją umowy, rzeczywistych strat finansowych; odstąpienie od umowy wymaga pod rygorem nieważności formy pisemnej i przysługiwać będzie Wykonawcy wciągu 7 dni od daty, w której opóźnienie przystąpienia do odbioru przedmiotu umowy przekroczy 3 tygodnie. 3.3. za niedotrzymanie terminu płatności w stosunku do uzgodnionego w umowie - odsetki ustawowe za opóźnienia w transakcjach handlowych 4. Strony umowy mają prawo dochodzić odszkodowania uzupełniającego na zasadach określonych w Kodeksie Cywilnym, jeżeli szkoda przewyższa wysokość wyżej wymienionych kar umownych. 5. Wykonawca wyraża zgodę na potrącanie ewentualnych kar umownych z wynagrodzenia za wykonanie niniejszej umowy.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 xml:space="preserve">IV.6) INFORMACJE ADMINISTRACYJNE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 xml:space="preserve">IV.6.1) Sposób udostępniania informacji o charakterze poufnym </w:t>
      </w:r>
      <w:r w:rsidRPr="00A90890">
        <w:rPr>
          <w:rFonts w:ascii="Times New Roman" w:eastAsia="Times New Roman" w:hAnsi="Times New Roman" w:cs="Times New Roman"/>
          <w:i/>
          <w:iCs/>
          <w:sz w:val="24"/>
          <w:szCs w:val="24"/>
          <w:lang w:eastAsia="pl-PL"/>
        </w:rPr>
        <w:t xml:space="preserve">(jeżeli dotyczy):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Środki służące ochronie informacji o charakterze poufnym</w:t>
      </w:r>
      <w:r w:rsidRPr="00A90890">
        <w:rPr>
          <w:rFonts w:ascii="Times New Roman" w:eastAsia="Times New Roman" w:hAnsi="Times New Roman" w:cs="Times New Roman"/>
          <w:sz w:val="24"/>
          <w:szCs w:val="24"/>
          <w:lang w:eastAsia="pl-PL"/>
        </w:rPr>
        <w:t xml:space="preserve">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90890">
        <w:rPr>
          <w:rFonts w:ascii="Times New Roman" w:eastAsia="Times New Roman" w:hAnsi="Times New Roman" w:cs="Times New Roman"/>
          <w:sz w:val="24"/>
          <w:szCs w:val="24"/>
          <w:lang w:eastAsia="pl-PL"/>
        </w:rPr>
        <w:br/>
        <w:t xml:space="preserve">Data: 2018-07-31, godzina: 10:00, </w:t>
      </w:r>
      <w:r w:rsidRPr="00A9089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90890">
        <w:rPr>
          <w:rFonts w:ascii="Times New Roman" w:eastAsia="Times New Roman" w:hAnsi="Times New Roman" w:cs="Times New Roman"/>
          <w:sz w:val="24"/>
          <w:szCs w:val="24"/>
          <w:lang w:eastAsia="pl-PL"/>
        </w:rPr>
        <w:br/>
        <w:t xml:space="preserve">Nie </w:t>
      </w:r>
      <w:r w:rsidRPr="00A90890">
        <w:rPr>
          <w:rFonts w:ascii="Times New Roman" w:eastAsia="Times New Roman" w:hAnsi="Times New Roman" w:cs="Times New Roman"/>
          <w:sz w:val="24"/>
          <w:szCs w:val="24"/>
          <w:lang w:eastAsia="pl-PL"/>
        </w:rPr>
        <w:br/>
        <w:t xml:space="preserve">Wskazać powody: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90890">
        <w:rPr>
          <w:rFonts w:ascii="Times New Roman" w:eastAsia="Times New Roman" w:hAnsi="Times New Roman" w:cs="Times New Roman"/>
          <w:sz w:val="24"/>
          <w:szCs w:val="24"/>
          <w:lang w:eastAsia="pl-PL"/>
        </w:rPr>
        <w:br/>
        <w:t xml:space="preserve">&gt;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 xml:space="preserve">IV.6.3) Termin związania ofertą: </w:t>
      </w:r>
      <w:r w:rsidRPr="00A90890">
        <w:rPr>
          <w:rFonts w:ascii="Times New Roman" w:eastAsia="Times New Roman" w:hAnsi="Times New Roman" w:cs="Times New Roman"/>
          <w:sz w:val="24"/>
          <w:szCs w:val="24"/>
          <w:lang w:eastAsia="pl-PL"/>
        </w:rPr>
        <w:t xml:space="preserve">do: okres w dniach: 30 (od ostatecznego terminu składania </w:t>
      </w:r>
      <w:r w:rsidRPr="00A90890">
        <w:rPr>
          <w:rFonts w:ascii="Times New Roman" w:eastAsia="Times New Roman" w:hAnsi="Times New Roman" w:cs="Times New Roman"/>
          <w:sz w:val="24"/>
          <w:szCs w:val="24"/>
          <w:lang w:eastAsia="pl-PL"/>
        </w:rPr>
        <w:lastRenderedPageBreak/>
        <w:t xml:space="preserve">ofert)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90890">
        <w:rPr>
          <w:rFonts w:ascii="Times New Roman" w:eastAsia="Times New Roman" w:hAnsi="Times New Roman" w:cs="Times New Roman"/>
          <w:sz w:val="24"/>
          <w:szCs w:val="24"/>
          <w:lang w:eastAsia="pl-PL"/>
        </w:rPr>
        <w:t xml:space="preserve"> Nie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90890">
        <w:rPr>
          <w:rFonts w:ascii="Times New Roman" w:eastAsia="Times New Roman" w:hAnsi="Times New Roman" w:cs="Times New Roman"/>
          <w:sz w:val="24"/>
          <w:szCs w:val="24"/>
          <w:lang w:eastAsia="pl-PL"/>
        </w:rPr>
        <w:t xml:space="preserve"> Nie </w:t>
      </w:r>
      <w:r w:rsidRPr="00A90890">
        <w:rPr>
          <w:rFonts w:ascii="Times New Roman" w:eastAsia="Times New Roman" w:hAnsi="Times New Roman" w:cs="Times New Roman"/>
          <w:sz w:val="24"/>
          <w:szCs w:val="24"/>
          <w:lang w:eastAsia="pl-PL"/>
        </w:rPr>
        <w:br/>
      </w:r>
      <w:r w:rsidRPr="00A90890">
        <w:rPr>
          <w:rFonts w:ascii="Times New Roman" w:eastAsia="Times New Roman" w:hAnsi="Times New Roman" w:cs="Times New Roman"/>
          <w:b/>
          <w:bCs/>
          <w:sz w:val="24"/>
          <w:szCs w:val="24"/>
          <w:lang w:eastAsia="pl-PL"/>
        </w:rPr>
        <w:t>IV.6.6) Informacje dodatkowe:</w:t>
      </w:r>
      <w:r w:rsidRPr="00A90890">
        <w:rPr>
          <w:rFonts w:ascii="Times New Roman" w:eastAsia="Times New Roman" w:hAnsi="Times New Roman" w:cs="Times New Roman"/>
          <w:sz w:val="24"/>
          <w:szCs w:val="24"/>
          <w:lang w:eastAsia="pl-PL"/>
        </w:rPr>
        <w:t xml:space="preserve"> </w:t>
      </w:r>
      <w:r w:rsidRPr="00A90890">
        <w:rPr>
          <w:rFonts w:ascii="Times New Roman" w:eastAsia="Times New Roman" w:hAnsi="Times New Roman" w:cs="Times New Roman"/>
          <w:sz w:val="24"/>
          <w:szCs w:val="24"/>
          <w:lang w:eastAsia="pl-PL"/>
        </w:rPr>
        <w:br/>
      </w:r>
    </w:p>
    <w:p w:rsidR="00A90890" w:rsidRPr="00A90890" w:rsidRDefault="00A90890" w:rsidP="00A90890">
      <w:pPr>
        <w:spacing w:after="0" w:line="240" w:lineRule="auto"/>
        <w:jc w:val="center"/>
        <w:rPr>
          <w:rFonts w:ascii="Times New Roman" w:eastAsia="Times New Roman" w:hAnsi="Times New Roman" w:cs="Times New Roman"/>
          <w:sz w:val="24"/>
          <w:szCs w:val="24"/>
          <w:lang w:eastAsia="pl-PL"/>
        </w:rPr>
      </w:pPr>
      <w:r w:rsidRPr="00A90890">
        <w:rPr>
          <w:rFonts w:ascii="Times New Roman" w:eastAsia="Times New Roman" w:hAnsi="Times New Roman" w:cs="Times New Roman"/>
          <w:sz w:val="24"/>
          <w:szCs w:val="24"/>
          <w:u w:val="single"/>
          <w:lang w:eastAsia="pl-PL"/>
        </w:rPr>
        <w:t xml:space="preserve">ZAŁĄCZNIK I - INFORMACJE DOTYCZĄCE OFERT CZĘŚCIOWYCH </w:t>
      </w:r>
    </w:p>
    <w:p w:rsidR="00A90890" w:rsidRPr="00A90890" w:rsidRDefault="00A90890" w:rsidP="00A90890">
      <w:pPr>
        <w:spacing w:after="0" w:line="240" w:lineRule="auto"/>
        <w:rPr>
          <w:rFonts w:ascii="Times New Roman" w:eastAsia="Times New Roman" w:hAnsi="Times New Roman" w:cs="Times New Roman"/>
          <w:sz w:val="24"/>
          <w:szCs w:val="24"/>
          <w:lang w:eastAsia="pl-PL"/>
        </w:rPr>
      </w:pPr>
    </w:p>
    <w:p w:rsidR="00A90890" w:rsidRPr="00A90890" w:rsidRDefault="00A90890" w:rsidP="00A90890">
      <w:pPr>
        <w:spacing w:after="0" w:line="240" w:lineRule="auto"/>
        <w:rPr>
          <w:rFonts w:ascii="Times New Roman" w:eastAsia="Times New Roman" w:hAnsi="Times New Roman" w:cs="Times New Roman"/>
          <w:sz w:val="24"/>
          <w:szCs w:val="24"/>
          <w:lang w:eastAsia="pl-PL"/>
        </w:rPr>
      </w:pPr>
    </w:p>
    <w:p w:rsidR="00A90890" w:rsidRPr="00A90890" w:rsidRDefault="00A90890" w:rsidP="00A90890">
      <w:pPr>
        <w:spacing w:after="240" w:line="240" w:lineRule="auto"/>
        <w:rPr>
          <w:rFonts w:ascii="Times New Roman" w:eastAsia="Times New Roman" w:hAnsi="Times New Roman" w:cs="Times New Roman"/>
          <w:sz w:val="24"/>
          <w:szCs w:val="24"/>
          <w:lang w:eastAsia="pl-PL"/>
        </w:rPr>
      </w:pPr>
    </w:p>
    <w:p w:rsidR="00A90890" w:rsidRPr="00A90890" w:rsidRDefault="00A90890" w:rsidP="00A9089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90890" w:rsidRPr="00A90890" w:rsidTr="00A90890">
        <w:trPr>
          <w:tblCellSpacing w:w="15" w:type="dxa"/>
        </w:trPr>
        <w:tc>
          <w:tcPr>
            <w:tcW w:w="0" w:type="auto"/>
            <w:vAlign w:val="center"/>
            <w:hideMark/>
          </w:tcPr>
          <w:p w:rsidR="00A90890" w:rsidRPr="00A90890" w:rsidRDefault="00A90890" w:rsidP="00A90890">
            <w:pPr>
              <w:spacing w:after="0" w:line="240" w:lineRule="auto"/>
              <w:rPr>
                <w:rFonts w:ascii="Times New Roman" w:eastAsia="Times New Roman" w:hAnsi="Times New Roman" w:cs="Times New Roman"/>
                <w:sz w:val="24"/>
                <w:szCs w:val="24"/>
                <w:lang w:eastAsia="pl-PL"/>
              </w:rPr>
            </w:pPr>
          </w:p>
        </w:tc>
      </w:tr>
    </w:tbl>
    <w:p w:rsidR="00A90890" w:rsidRPr="00A90890" w:rsidRDefault="00A90890" w:rsidP="00A90890">
      <w:pPr>
        <w:spacing w:after="0" w:line="240" w:lineRule="auto"/>
        <w:jc w:val="right"/>
        <w:rPr>
          <w:rFonts w:ascii="Calibri" w:eastAsia="Times New Roman" w:hAnsi="Calibri" w:cs="Arial"/>
          <w:sz w:val="26"/>
          <w:szCs w:val="26"/>
          <w:lang w:eastAsia="pl-PL"/>
        </w:rPr>
      </w:pPr>
      <w:r w:rsidRPr="00A90890">
        <w:rPr>
          <w:rFonts w:ascii="Calibri" w:eastAsia="Times New Roman" w:hAnsi="Calibri" w:cs="Arial"/>
          <w:sz w:val="26"/>
          <w:szCs w:val="26"/>
          <w:lang w:eastAsia="pl-PL"/>
        </w:rPr>
        <w:t>Zatwierdzam:</w:t>
      </w:r>
    </w:p>
    <w:p w:rsidR="00A90890" w:rsidRPr="00A90890" w:rsidRDefault="00A90890" w:rsidP="00A90890">
      <w:pPr>
        <w:spacing w:after="0" w:line="240" w:lineRule="auto"/>
        <w:jc w:val="right"/>
        <w:rPr>
          <w:rFonts w:ascii="Times New Roman" w:eastAsia="Calibri" w:hAnsi="Times New Roman" w:cs="Times New Roman"/>
          <w:b/>
        </w:rPr>
      </w:pPr>
      <w:r w:rsidRPr="00A90890">
        <w:rPr>
          <w:rFonts w:ascii="Times New Roman" w:eastAsia="Calibri" w:hAnsi="Times New Roman" w:cs="Times New Roman"/>
          <w:b/>
        </w:rPr>
        <w:t xml:space="preserve">KIEROWNIK REFERATU </w:t>
      </w:r>
    </w:p>
    <w:p w:rsidR="00A90890" w:rsidRPr="00A90890" w:rsidRDefault="00A90890" w:rsidP="00A90890">
      <w:pPr>
        <w:spacing w:after="0" w:line="240" w:lineRule="auto"/>
        <w:jc w:val="right"/>
        <w:rPr>
          <w:rFonts w:ascii="Times New Roman" w:eastAsia="Calibri" w:hAnsi="Times New Roman" w:cs="Times New Roman"/>
          <w:b/>
        </w:rPr>
      </w:pPr>
      <w:r w:rsidRPr="00A90890">
        <w:rPr>
          <w:rFonts w:ascii="Times New Roman" w:eastAsia="Calibri" w:hAnsi="Times New Roman" w:cs="Times New Roman"/>
          <w:b/>
        </w:rPr>
        <w:t xml:space="preserve">                                                                                                       Infrastruktury, Rolnictwa</w:t>
      </w:r>
    </w:p>
    <w:p w:rsidR="00A90890" w:rsidRPr="00A90890" w:rsidRDefault="00A90890" w:rsidP="00A90890">
      <w:pPr>
        <w:spacing w:after="0" w:line="240" w:lineRule="auto"/>
        <w:jc w:val="right"/>
        <w:rPr>
          <w:rFonts w:ascii="Times New Roman" w:eastAsia="Calibri" w:hAnsi="Times New Roman" w:cs="Times New Roman"/>
          <w:b/>
        </w:rPr>
      </w:pPr>
      <w:r w:rsidRPr="00A90890">
        <w:rPr>
          <w:rFonts w:ascii="Times New Roman" w:eastAsia="Calibri" w:hAnsi="Times New Roman" w:cs="Times New Roman"/>
          <w:b/>
        </w:rPr>
        <w:t xml:space="preserve">                                                                                                           i Ochrony Środowiska </w:t>
      </w:r>
    </w:p>
    <w:p w:rsidR="00A90890" w:rsidRPr="00A90890" w:rsidRDefault="00A90890" w:rsidP="00A90890">
      <w:pPr>
        <w:jc w:val="right"/>
        <w:rPr>
          <w:rFonts w:ascii="Calibri" w:eastAsia="Calibri" w:hAnsi="Calibri" w:cs="Times New Roman"/>
        </w:rPr>
      </w:pPr>
      <w:r w:rsidRPr="00A90890">
        <w:rPr>
          <w:rFonts w:ascii="Times New Roman" w:eastAsia="Calibri" w:hAnsi="Times New Roman" w:cs="Times New Roman"/>
          <w:b/>
        </w:rPr>
        <w:t xml:space="preserve">                                                                                                      ROMAN NOWAK</w:t>
      </w:r>
    </w:p>
    <w:p w:rsidR="00AB18E7" w:rsidRDefault="00AB18E7" w:rsidP="00A90890">
      <w:pPr>
        <w:jc w:val="right"/>
      </w:pPr>
      <w:bookmarkStart w:id="0" w:name="_GoBack"/>
      <w:bookmarkEnd w:id="0"/>
    </w:p>
    <w:sectPr w:rsidR="00AB1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90"/>
    <w:rsid w:val="00A90890"/>
    <w:rsid w:val="00AB18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975540">
      <w:bodyDiv w:val="1"/>
      <w:marLeft w:val="0"/>
      <w:marRight w:val="0"/>
      <w:marTop w:val="0"/>
      <w:marBottom w:val="0"/>
      <w:divBdr>
        <w:top w:val="none" w:sz="0" w:space="0" w:color="auto"/>
        <w:left w:val="none" w:sz="0" w:space="0" w:color="auto"/>
        <w:bottom w:val="none" w:sz="0" w:space="0" w:color="auto"/>
        <w:right w:val="none" w:sz="0" w:space="0" w:color="auto"/>
      </w:divBdr>
      <w:divsChild>
        <w:div w:id="2063867023">
          <w:marLeft w:val="0"/>
          <w:marRight w:val="0"/>
          <w:marTop w:val="0"/>
          <w:marBottom w:val="0"/>
          <w:divBdr>
            <w:top w:val="none" w:sz="0" w:space="0" w:color="auto"/>
            <w:left w:val="none" w:sz="0" w:space="0" w:color="auto"/>
            <w:bottom w:val="none" w:sz="0" w:space="0" w:color="auto"/>
            <w:right w:val="none" w:sz="0" w:space="0" w:color="auto"/>
          </w:divBdr>
          <w:divsChild>
            <w:div w:id="1513182224">
              <w:marLeft w:val="0"/>
              <w:marRight w:val="0"/>
              <w:marTop w:val="0"/>
              <w:marBottom w:val="0"/>
              <w:divBdr>
                <w:top w:val="none" w:sz="0" w:space="0" w:color="auto"/>
                <w:left w:val="none" w:sz="0" w:space="0" w:color="auto"/>
                <w:bottom w:val="none" w:sz="0" w:space="0" w:color="auto"/>
                <w:right w:val="none" w:sz="0" w:space="0" w:color="auto"/>
              </w:divBdr>
            </w:div>
            <w:div w:id="350568216">
              <w:marLeft w:val="0"/>
              <w:marRight w:val="0"/>
              <w:marTop w:val="0"/>
              <w:marBottom w:val="0"/>
              <w:divBdr>
                <w:top w:val="none" w:sz="0" w:space="0" w:color="auto"/>
                <w:left w:val="none" w:sz="0" w:space="0" w:color="auto"/>
                <w:bottom w:val="none" w:sz="0" w:space="0" w:color="auto"/>
                <w:right w:val="none" w:sz="0" w:space="0" w:color="auto"/>
              </w:divBdr>
            </w:div>
            <w:div w:id="752556525">
              <w:marLeft w:val="0"/>
              <w:marRight w:val="0"/>
              <w:marTop w:val="0"/>
              <w:marBottom w:val="0"/>
              <w:divBdr>
                <w:top w:val="none" w:sz="0" w:space="0" w:color="auto"/>
                <w:left w:val="none" w:sz="0" w:space="0" w:color="auto"/>
                <w:bottom w:val="none" w:sz="0" w:space="0" w:color="auto"/>
                <w:right w:val="none" w:sz="0" w:space="0" w:color="auto"/>
              </w:divBdr>
              <w:divsChild>
                <w:div w:id="677930816">
                  <w:marLeft w:val="0"/>
                  <w:marRight w:val="0"/>
                  <w:marTop w:val="0"/>
                  <w:marBottom w:val="0"/>
                  <w:divBdr>
                    <w:top w:val="none" w:sz="0" w:space="0" w:color="auto"/>
                    <w:left w:val="none" w:sz="0" w:space="0" w:color="auto"/>
                    <w:bottom w:val="none" w:sz="0" w:space="0" w:color="auto"/>
                    <w:right w:val="none" w:sz="0" w:space="0" w:color="auto"/>
                  </w:divBdr>
                </w:div>
              </w:divsChild>
            </w:div>
            <w:div w:id="1393851212">
              <w:marLeft w:val="0"/>
              <w:marRight w:val="0"/>
              <w:marTop w:val="0"/>
              <w:marBottom w:val="0"/>
              <w:divBdr>
                <w:top w:val="none" w:sz="0" w:space="0" w:color="auto"/>
                <w:left w:val="none" w:sz="0" w:space="0" w:color="auto"/>
                <w:bottom w:val="none" w:sz="0" w:space="0" w:color="auto"/>
                <w:right w:val="none" w:sz="0" w:space="0" w:color="auto"/>
              </w:divBdr>
              <w:divsChild>
                <w:div w:id="862478662">
                  <w:marLeft w:val="0"/>
                  <w:marRight w:val="0"/>
                  <w:marTop w:val="0"/>
                  <w:marBottom w:val="0"/>
                  <w:divBdr>
                    <w:top w:val="none" w:sz="0" w:space="0" w:color="auto"/>
                    <w:left w:val="none" w:sz="0" w:space="0" w:color="auto"/>
                    <w:bottom w:val="none" w:sz="0" w:space="0" w:color="auto"/>
                    <w:right w:val="none" w:sz="0" w:space="0" w:color="auto"/>
                  </w:divBdr>
                </w:div>
              </w:divsChild>
            </w:div>
            <w:div w:id="812912934">
              <w:marLeft w:val="0"/>
              <w:marRight w:val="0"/>
              <w:marTop w:val="0"/>
              <w:marBottom w:val="0"/>
              <w:divBdr>
                <w:top w:val="none" w:sz="0" w:space="0" w:color="auto"/>
                <w:left w:val="none" w:sz="0" w:space="0" w:color="auto"/>
                <w:bottom w:val="none" w:sz="0" w:space="0" w:color="auto"/>
                <w:right w:val="none" w:sz="0" w:space="0" w:color="auto"/>
              </w:divBdr>
              <w:divsChild>
                <w:div w:id="1082222389">
                  <w:marLeft w:val="0"/>
                  <w:marRight w:val="0"/>
                  <w:marTop w:val="0"/>
                  <w:marBottom w:val="0"/>
                  <w:divBdr>
                    <w:top w:val="none" w:sz="0" w:space="0" w:color="auto"/>
                    <w:left w:val="none" w:sz="0" w:space="0" w:color="auto"/>
                    <w:bottom w:val="none" w:sz="0" w:space="0" w:color="auto"/>
                    <w:right w:val="none" w:sz="0" w:space="0" w:color="auto"/>
                  </w:divBdr>
                </w:div>
                <w:div w:id="287929854">
                  <w:marLeft w:val="0"/>
                  <w:marRight w:val="0"/>
                  <w:marTop w:val="0"/>
                  <w:marBottom w:val="0"/>
                  <w:divBdr>
                    <w:top w:val="none" w:sz="0" w:space="0" w:color="auto"/>
                    <w:left w:val="none" w:sz="0" w:space="0" w:color="auto"/>
                    <w:bottom w:val="none" w:sz="0" w:space="0" w:color="auto"/>
                    <w:right w:val="none" w:sz="0" w:space="0" w:color="auto"/>
                  </w:divBdr>
                </w:div>
                <w:div w:id="1205558472">
                  <w:marLeft w:val="0"/>
                  <w:marRight w:val="0"/>
                  <w:marTop w:val="0"/>
                  <w:marBottom w:val="0"/>
                  <w:divBdr>
                    <w:top w:val="none" w:sz="0" w:space="0" w:color="auto"/>
                    <w:left w:val="none" w:sz="0" w:space="0" w:color="auto"/>
                    <w:bottom w:val="none" w:sz="0" w:space="0" w:color="auto"/>
                    <w:right w:val="none" w:sz="0" w:space="0" w:color="auto"/>
                  </w:divBdr>
                </w:div>
                <w:div w:id="1981956168">
                  <w:marLeft w:val="0"/>
                  <w:marRight w:val="0"/>
                  <w:marTop w:val="0"/>
                  <w:marBottom w:val="0"/>
                  <w:divBdr>
                    <w:top w:val="none" w:sz="0" w:space="0" w:color="auto"/>
                    <w:left w:val="none" w:sz="0" w:space="0" w:color="auto"/>
                    <w:bottom w:val="none" w:sz="0" w:space="0" w:color="auto"/>
                    <w:right w:val="none" w:sz="0" w:space="0" w:color="auto"/>
                  </w:divBdr>
                </w:div>
              </w:divsChild>
            </w:div>
            <w:div w:id="1309288246">
              <w:marLeft w:val="0"/>
              <w:marRight w:val="0"/>
              <w:marTop w:val="0"/>
              <w:marBottom w:val="0"/>
              <w:divBdr>
                <w:top w:val="none" w:sz="0" w:space="0" w:color="auto"/>
                <w:left w:val="none" w:sz="0" w:space="0" w:color="auto"/>
                <w:bottom w:val="none" w:sz="0" w:space="0" w:color="auto"/>
                <w:right w:val="none" w:sz="0" w:space="0" w:color="auto"/>
              </w:divBdr>
              <w:divsChild>
                <w:div w:id="1950776772">
                  <w:marLeft w:val="0"/>
                  <w:marRight w:val="0"/>
                  <w:marTop w:val="0"/>
                  <w:marBottom w:val="0"/>
                  <w:divBdr>
                    <w:top w:val="none" w:sz="0" w:space="0" w:color="auto"/>
                    <w:left w:val="none" w:sz="0" w:space="0" w:color="auto"/>
                    <w:bottom w:val="none" w:sz="0" w:space="0" w:color="auto"/>
                    <w:right w:val="none" w:sz="0" w:space="0" w:color="auto"/>
                  </w:divBdr>
                </w:div>
                <w:div w:id="79453877">
                  <w:marLeft w:val="0"/>
                  <w:marRight w:val="0"/>
                  <w:marTop w:val="0"/>
                  <w:marBottom w:val="0"/>
                  <w:divBdr>
                    <w:top w:val="none" w:sz="0" w:space="0" w:color="auto"/>
                    <w:left w:val="none" w:sz="0" w:space="0" w:color="auto"/>
                    <w:bottom w:val="none" w:sz="0" w:space="0" w:color="auto"/>
                    <w:right w:val="none" w:sz="0" w:space="0" w:color="auto"/>
                  </w:divBdr>
                </w:div>
                <w:div w:id="1634671600">
                  <w:marLeft w:val="0"/>
                  <w:marRight w:val="0"/>
                  <w:marTop w:val="0"/>
                  <w:marBottom w:val="0"/>
                  <w:divBdr>
                    <w:top w:val="none" w:sz="0" w:space="0" w:color="auto"/>
                    <w:left w:val="none" w:sz="0" w:space="0" w:color="auto"/>
                    <w:bottom w:val="none" w:sz="0" w:space="0" w:color="auto"/>
                    <w:right w:val="none" w:sz="0" w:space="0" w:color="auto"/>
                  </w:divBdr>
                </w:div>
                <w:div w:id="1530097776">
                  <w:marLeft w:val="0"/>
                  <w:marRight w:val="0"/>
                  <w:marTop w:val="0"/>
                  <w:marBottom w:val="0"/>
                  <w:divBdr>
                    <w:top w:val="none" w:sz="0" w:space="0" w:color="auto"/>
                    <w:left w:val="none" w:sz="0" w:space="0" w:color="auto"/>
                    <w:bottom w:val="none" w:sz="0" w:space="0" w:color="auto"/>
                    <w:right w:val="none" w:sz="0" w:space="0" w:color="auto"/>
                  </w:divBdr>
                </w:div>
                <w:div w:id="880242594">
                  <w:marLeft w:val="0"/>
                  <w:marRight w:val="0"/>
                  <w:marTop w:val="0"/>
                  <w:marBottom w:val="0"/>
                  <w:divBdr>
                    <w:top w:val="none" w:sz="0" w:space="0" w:color="auto"/>
                    <w:left w:val="none" w:sz="0" w:space="0" w:color="auto"/>
                    <w:bottom w:val="none" w:sz="0" w:space="0" w:color="auto"/>
                    <w:right w:val="none" w:sz="0" w:space="0" w:color="auto"/>
                  </w:divBdr>
                </w:div>
                <w:div w:id="963777792">
                  <w:marLeft w:val="0"/>
                  <w:marRight w:val="0"/>
                  <w:marTop w:val="0"/>
                  <w:marBottom w:val="0"/>
                  <w:divBdr>
                    <w:top w:val="none" w:sz="0" w:space="0" w:color="auto"/>
                    <w:left w:val="none" w:sz="0" w:space="0" w:color="auto"/>
                    <w:bottom w:val="none" w:sz="0" w:space="0" w:color="auto"/>
                    <w:right w:val="none" w:sz="0" w:space="0" w:color="auto"/>
                  </w:divBdr>
                </w:div>
                <w:div w:id="1018194770">
                  <w:marLeft w:val="0"/>
                  <w:marRight w:val="0"/>
                  <w:marTop w:val="0"/>
                  <w:marBottom w:val="0"/>
                  <w:divBdr>
                    <w:top w:val="none" w:sz="0" w:space="0" w:color="auto"/>
                    <w:left w:val="none" w:sz="0" w:space="0" w:color="auto"/>
                    <w:bottom w:val="none" w:sz="0" w:space="0" w:color="auto"/>
                    <w:right w:val="none" w:sz="0" w:space="0" w:color="auto"/>
                  </w:divBdr>
                </w:div>
              </w:divsChild>
            </w:div>
            <w:div w:id="277026789">
              <w:marLeft w:val="0"/>
              <w:marRight w:val="0"/>
              <w:marTop w:val="0"/>
              <w:marBottom w:val="0"/>
              <w:divBdr>
                <w:top w:val="none" w:sz="0" w:space="0" w:color="auto"/>
                <w:left w:val="none" w:sz="0" w:space="0" w:color="auto"/>
                <w:bottom w:val="none" w:sz="0" w:space="0" w:color="auto"/>
                <w:right w:val="none" w:sz="0" w:space="0" w:color="auto"/>
              </w:divBdr>
              <w:divsChild>
                <w:div w:id="1546287391">
                  <w:marLeft w:val="0"/>
                  <w:marRight w:val="0"/>
                  <w:marTop w:val="0"/>
                  <w:marBottom w:val="0"/>
                  <w:divBdr>
                    <w:top w:val="none" w:sz="0" w:space="0" w:color="auto"/>
                    <w:left w:val="none" w:sz="0" w:space="0" w:color="auto"/>
                    <w:bottom w:val="none" w:sz="0" w:space="0" w:color="auto"/>
                    <w:right w:val="none" w:sz="0" w:space="0" w:color="auto"/>
                  </w:divBdr>
                </w:div>
                <w:div w:id="1216048049">
                  <w:marLeft w:val="0"/>
                  <w:marRight w:val="0"/>
                  <w:marTop w:val="0"/>
                  <w:marBottom w:val="0"/>
                  <w:divBdr>
                    <w:top w:val="none" w:sz="0" w:space="0" w:color="auto"/>
                    <w:left w:val="none" w:sz="0" w:space="0" w:color="auto"/>
                    <w:bottom w:val="none" w:sz="0" w:space="0" w:color="auto"/>
                    <w:right w:val="none" w:sz="0" w:space="0" w:color="auto"/>
                  </w:divBdr>
                </w:div>
              </w:divsChild>
            </w:div>
            <w:div w:id="714475739">
              <w:marLeft w:val="0"/>
              <w:marRight w:val="0"/>
              <w:marTop w:val="0"/>
              <w:marBottom w:val="0"/>
              <w:divBdr>
                <w:top w:val="none" w:sz="0" w:space="0" w:color="auto"/>
                <w:left w:val="none" w:sz="0" w:space="0" w:color="auto"/>
                <w:bottom w:val="none" w:sz="0" w:space="0" w:color="auto"/>
                <w:right w:val="none" w:sz="0" w:space="0" w:color="auto"/>
              </w:divBdr>
              <w:divsChild>
                <w:div w:id="737633292">
                  <w:marLeft w:val="0"/>
                  <w:marRight w:val="0"/>
                  <w:marTop w:val="0"/>
                  <w:marBottom w:val="0"/>
                  <w:divBdr>
                    <w:top w:val="none" w:sz="0" w:space="0" w:color="auto"/>
                    <w:left w:val="none" w:sz="0" w:space="0" w:color="auto"/>
                    <w:bottom w:val="none" w:sz="0" w:space="0" w:color="auto"/>
                    <w:right w:val="none" w:sz="0" w:space="0" w:color="auto"/>
                  </w:divBdr>
                </w:div>
                <w:div w:id="926957199">
                  <w:marLeft w:val="0"/>
                  <w:marRight w:val="0"/>
                  <w:marTop w:val="0"/>
                  <w:marBottom w:val="0"/>
                  <w:divBdr>
                    <w:top w:val="none" w:sz="0" w:space="0" w:color="auto"/>
                    <w:left w:val="none" w:sz="0" w:space="0" w:color="auto"/>
                    <w:bottom w:val="none" w:sz="0" w:space="0" w:color="auto"/>
                    <w:right w:val="none" w:sz="0" w:space="0" w:color="auto"/>
                  </w:divBdr>
                </w:div>
                <w:div w:id="345903795">
                  <w:marLeft w:val="0"/>
                  <w:marRight w:val="0"/>
                  <w:marTop w:val="0"/>
                  <w:marBottom w:val="0"/>
                  <w:divBdr>
                    <w:top w:val="none" w:sz="0" w:space="0" w:color="auto"/>
                    <w:left w:val="none" w:sz="0" w:space="0" w:color="auto"/>
                    <w:bottom w:val="none" w:sz="0" w:space="0" w:color="auto"/>
                    <w:right w:val="none" w:sz="0" w:space="0" w:color="auto"/>
                  </w:divBdr>
                </w:div>
                <w:div w:id="1516073189">
                  <w:marLeft w:val="0"/>
                  <w:marRight w:val="0"/>
                  <w:marTop w:val="0"/>
                  <w:marBottom w:val="0"/>
                  <w:divBdr>
                    <w:top w:val="none" w:sz="0" w:space="0" w:color="auto"/>
                    <w:left w:val="none" w:sz="0" w:space="0" w:color="auto"/>
                    <w:bottom w:val="none" w:sz="0" w:space="0" w:color="auto"/>
                    <w:right w:val="none" w:sz="0" w:space="0" w:color="auto"/>
                  </w:divBdr>
                </w:div>
                <w:div w:id="822625456">
                  <w:marLeft w:val="0"/>
                  <w:marRight w:val="0"/>
                  <w:marTop w:val="0"/>
                  <w:marBottom w:val="0"/>
                  <w:divBdr>
                    <w:top w:val="none" w:sz="0" w:space="0" w:color="auto"/>
                    <w:left w:val="none" w:sz="0" w:space="0" w:color="auto"/>
                    <w:bottom w:val="none" w:sz="0" w:space="0" w:color="auto"/>
                    <w:right w:val="none" w:sz="0" w:space="0" w:color="auto"/>
                  </w:divBdr>
                </w:div>
                <w:div w:id="1022123723">
                  <w:marLeft w:val="0"/>
                  <w:marRight w:val="0"/>
                  <w:marTop w:val="0"/>
                  <w:marBottom w:val="0"/>
                  <w:divBdr>
                    <w:top w:val="none" w:sz="0" w:space="0" w:color="auto"/>
                    <w:left w:val="none" w:sz="0" w:space="0" w:color="auto"/>
                    <w:bottom w:val="none" w:sz="0" w:space="0" w:color="auto"/>
                    <w:right w:val="none" w:sz="0" w:space="0" w:color="auto"/>
                  </w:divBdr>
                </w:div>
              </w:divsChild>
            </w:div>
            <w:div w:id="411707010">
              <w:marLeft w:val="0"/>
              <w:marRight w:val="0"/>
              <w:marTop w:val="0"/>
              <w:marBottom w:val="0"/>
              <w:divBdr>
                <w:top w:val="none" w:sz="0" w:space="0" w:color="auto"/>
                <w:left w:val="none" w:sz="0" w:space="0" w:color="auto"/>
                <w:bottom w:val="none" w:sz="0" w:space="0" w:color="auto"/>
                <w:right w:val="none" w:sz="0" w:space="0" w:color="auto"/>
              </w:divBdr>
              <w:divsChild>
                <w:div w:id="893469254">
                  <w:marLeft w:val="0"/>
                  <w:marRight w:val="0"/>
                  <w:marTop w:val="0"/>
                  <w:marBottom w:val="0"/>
                  <w:divBdr>
                    <w:top w:val="none" w:sz="0" w:space="0" w:color="auto"/>
                    <w:left w:val="none" w:sz="0" w:space="0" w:color="auto"/>
                    <w:bottom w:val="none" w:sz="0" w:space="0" w:color="auto"/>
                    <w:right w:val="none" w:sz="0" w:space="0" w:color="auto"/>
                  </w:divBdr>
                </w:div>
                <w:div w:id="294070236">
                  <w:marLeft w:val="0"/>
                  <w:marRight w:val="0"/>
                  <w:marTop w:val="0"/>
                  <w:marBottom w:val="0"/>
                  <w:divBdr>
                    <w:top w:val="none" w:sz="0" w:space="0" w:color="auto"/>
                    <w:left w:val="none" w:sz="0" w:space="0" w:color="auto"/>
                    <w:bottom w:val="none" w:sz="0" w:space="0" w:color="auto"/>
                    <w:right w:val="none" w:sz="0" w:space="0" w:color="auto"/>
                  </w:divBdr>
                </w:div>
                <w:div w:id="702903709">
                  <w:marLeft w:val="0"/>
                  <w:marRight w:val="0"/>
                  <w:marTop w:val="0"/>
                  <w:marBottom w:val="0"/>
                  <w:divBdr>
                    <w:top w:val="none" w:sz="0" w:space="0" w:color="auto"/>
                    <w:left w:val="none" w:sz="0" w:space="0" w:color="auto"/>
                    <w:bottom w:val="none" w:sz="0" w:space="0" w:color="auto"/>
                    <w:right w:val="none" w:sz="0" w:space="0" w:color="auto"/>
                  </w:divBdr>
                </w:div>
                <w:div w:id="1050302169">
                  <w:marLeft w:val="0"/>
                  <w:marRight w:val="0"/>
                  <w:marTop w:val="0"/>
                  <w:marBottom w:val="0"/>
                  <w:divBdr>
                    <w:top w:val="none" w:sz="0" w:space="0" w:color="auto"/>
                    <w:left w:val="none" w:sz="0" w:space="0" w:color="auto"/>
                    <w:bottom w:val="none" w:sz="0" w:space="0" w:color="auto"/>
                    <w:right w:val="none" w:sz="0" w:space="0" w:color="auto"/>
                  </w:divBdr>
                </w:div>
                <w:div w:id="1609697802">
                  <w:marLeft w:val="0"/>
                  <w:marRight w:val="0"/>
                  <w:marTop w:val="0"/>
                  <w:marBottom w:val="0"/>
                  <w:divBdr>
                    <w:top w:val="none" w:sz="0" w:space="0" w:color="auto"/>
                    <w:left w:val="none" w:sz="0" w:space="0" w:color="auto"/>
                    <w:bottom w:val="none" w:sz="0" w:space="0" w:color="auto"/>
                    <w:right w:val="none" w:sz="0" w:space="0" w:color="auto"/>
                  </w:divBdr>
                </w:div>
                <w:div w:id="444931693">
                  <w:marLeft w:val="0"/>
                  <w:marRight w:val="0"/>
                  <w:marTop w:val="0"/>
                  <w:marBottom w:val="0"/>
                  <w:divBdr>
                    <w:top w:val="none" w:sz="0" w:space="0" w:color="auto"/>
                    <w:left w:val="none" w:sz="0" w:space="0" w:color="auto"/>
                    <w:bottom w:val="none" w:sz="0" w:space="0" w:color="auto"/>
                    <w:right w:val="none" w:sz="0" w:space="0" w:color="auto"/>
                  </w:divBdr>
                </w:div>
                <w:div w:id="1431511179">
                  <w:marLeft w:val="0"/>
                  <w:marRight w:val="0"/>
                  <w:marTop w:val="0"/>
                  <w:marBottom w:val="0"/>
                  <w:divBdr>
                    <w:top w:val="none" w:sz="0" w:space="0" w:color="auto"/>
                    <w:left w:val="none" w:sz="0" w:space="0" w:color="auto"/>
                    <w:bottom w:val="none" w:sz="0" w:space="0" w:color="auto"/>
                    <w:right w:val="none" w:sz="0" w:space="0" w:color="auto"/>
                  </w:divBdr>
                </w:div>
                <w:div w:id="1603799598">
                  <w:marLeft w:val="0"/>
                  <w:marRight w:val="0"/>
                  <w:marTop w:val="0"/>
                  <w:marBottom w:val="0"/>
                  <w:divBdr>
                    <w:top w:val="none" w:sz="0" w:space="0" w:color="auto"/>
                    <w:left w:val="none" w:sz="0" w:space="0" w:color="auto"/>
                    <w:bottom w:val="none" w:sz="0" w:space="0" w:color="auto"/>
                    <w:right w:val="none" w:sz="0" w:space="0" w:color="auto"/>
                  </w:divBdr>
                </w:div>
              </w:divsChild>
            </w:div>
            <w:div w:id="16878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4129</Words>
  <Characters>24774</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USC3</dc:creator>
  <cp:lastModifiedBy>USC3</cp:lastModifiedBy>
  <cp:revision>1</cp:revision>
  <dcterms:created xsi:type="dcterms:W3CDTF">2018-07-23T09:14:00Z</dcterms:created>
  <dcterms:modified xsi:type="dcterms:W3CDTF">2018-07-23T09:16:00Z</dcterms:modified>
</cp:coreProperties>
</file>